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32"/>
          <w:szCs w:val="32"/>
          <w:lang w:eastAsia="zh-CN"/>
        </w:rPr>
      </w:pPr>
      <w:r>
        <w:rPr>
          <w:rFonts w:hint="eastAsia" w:asciiTheme="minorEastAsia" w:hAnsiTheme="minorEastAsia"/>
          <w:sz w:val="24"/>
          <w:szCs w:val="24"/>
          <w:lang w:eastAsia="zh-CN"/>
        </w:rPr>
        <w:t xml:space="preserve">               </w:t>
      </w:r>
      <w:r>
        <w:rPr>
          <w:rFonts w:hint="eastAsia" w:asciiTheme="minorEastAsia" w:hAnsiTheme="minorEastAsia"/>
          <w:sz w:val="32"/>
          <w:szCs w:val="32"/>
          <w:lang w:eastAsia="zh-CN"/>
        </w:rPr>
        <w:t>山西煤机油缸招标公告</w:t>
      </w:r>
    </w:p>
    <w:p>
      <w:pPr>
        <w:spacing w:line="360" w:lineRule="auto"/>
        <w:rPr>
          <w:rFonts w:asciiTheme="minorEastAsia" w:hAnsiTheme="minorEastAsia"/>
          <w:sz w:val="24"/>
          <w:szCs w:val="24"/>
          <w:lang w:eastAsia="zh-CN"/>
        </w:rPr>
      </w:pPr>
      <w:bookmarkStart w:id="0" w:name="OLE_LINK3"/>
      <w:bookmarkStart w:id="1" w:name="OLE_LINK4"/>
      <w:bookmarkStart w:id="2" w:name="OLE_LINK10"/>
      <w:bookmarkStart w:id="3" w:name="OLE_LINK9"/>
      <w:r>
        <w:rPr>
          <w:rFonts w:hint="eastAsia" w:asciiTheme="minorEastAsia" w:hAnsiTheme="minorEastAsia"/>
          <w:sz w:val="24"/>
          <w:szCs w:val="24"/>
          <w:lang w:eastAsia="zh-CN"/>
        </w:rPr>
        <w:t>山西煤矿机</w:t>
      </w:r>
      <w:bookmarkEnd w:id="0"/>
      <w:bookmarkEnd w:id="1"/>
      <w:r>
        <w:rPr>
          <w:rFonts w:hint="eastAsia" w:asciiTheme="minorEastAsia" w:hAnsiTheme="minorEastAsia"/>
          <w:sz w:val="24"/>
          <w:szCs w:val="24"/>
          <w:lang w:eastAsia="zh-CN"/>
        </w:rPr>
        <w:t>械制造股份有限公司</w:t>
      </w:r>
      <w:bookmarkEnd w:id="2"/>
      <w:bookmarkEnd w:id="3"/>
      <w:r>
        <w:rPr>
          <w:rFonts w:asciiTheme="minorEastAsia" w:hAnsiTheme="minorEastAsia"/>
          <w:sz w:val="24"/>
          <w:szCs w:val="24"/>
        </w:rPr>
        <w:fldChar w:fldCharType="begin"/>
      </w:r>
      <w:r>
        <w:rPr>
          <w:rFonts w:asciiTheme="minorEastAsia" w:hAnsiTheme="minorEastAsia"/>
          <w:sz w:val="24"/>
          <w:szCs w:val="24"/>
          <w:lang w:eastAsia="zh-CN"/>
        </w:rPr>
        <w:instrText xml:space="preserve">HYPERLINK "http://www.sxmj.com/search/article.asp?keyw=%E6%B2%B9%E7%BC%B8"</w:instrText>
      </w:r>
      <w:r>
        <w:rPr>
          <w:rFonts w:asciiTheme="minorEastAsia" w:hAnsiTheme="minorEastAsia"/>
          <w:sz w:val="24"/>
          <w:szCs w:val="24"/>
        </w:rPr>
        <w:fldChar w:fldCharType="separate"/>
      </w:r>
      <w:r>
        <w:rPr>
          <w:rStyle w:val="6"/>
          <w:rFonts w:hint="eastAsia" w:asciiTheme="minorEastAsia" w:hAnsiTheme="minorEastAsia"/>
          <w:color w:val="auto"/>
          <w:sz w:val="24"/>
          <w:szCs w:val="24"/>
          <w:u w:val="none"/>
          <w:lang w:eastAsia="zh-CN"/>
        </w:rPr>
        <w:t>油缸</w:t>
      </w:r>
      <w:r>
        <w:rPr>
          <w:rFonts w:asciiTheme="minorEastAsia" w:hAnsiTheme="minorEastAsia"/>
          <w:sz w:val="24"/>
          <w:szCs w:val="24"/>
        </w:rPr>
        <w:fldChar w:fldCharType="end"/>
      </w:r>
      <w:r>
        <w:rPr>
          <w:rFonts w:hint="eastAsia" w:asciiTheme="minorEastAsia" w:hAnsiTheme="minorEastAsia"/>
          <w:sz w:val="24"/>
          <w:szCs w:val="24"/>
          <w:lang w:eastAsia="zh-CN"/>
        </w:rPr>
        <w:t>采购项目进行竞争性比价入围</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，拟择优选定战略合作单位，现诚邀符合资质条件的投标人前来投标。</w:t>
      </w:r>
    </w:p>
    <w:p>
      <w:pPr>
        <w:spacing w:line="360" w:lineRule="auto"/>
        <w:rPr>
          <w:rFonts w:asciiTheme="minorEastAsia" w:hAnsiTheme="minorEastAsia"/>
          <w:b/>
          <w:sz w:val="24"/>
          <w:szCs w:val="24"/>
          <w:lang w:eastAsia="zh-CN"/>
        </w:rPr>
      </w:pPr>
      <w:r>
        <w:rPr>
          <w:rFonts w:hint="eastAsia" w:asciiTheme="minorEastAsia" w:hAnsiTheme="minorEastAsia"/>
          <w:b/>
          <w:sz w:val="24"/>
          <w:szCs w:val="24"/>
          <w:lang w:eastAsia="zh-CN"/>
        </w:rPr>
        <w:t>一、</w:t>
      </w:r>
      <w:r>
        <w:fldChar w:fldCharType="begin"/>
      </w:r>
      <w:r>
        <w:instrText xml:space="preserve"> HYPERLINK "http://www.sxmj.com/search/article.asp?keyw=%E6%8B%9B%E6%A0%87" </w:instrText>
      </w:r>
      <w:r>
        <w:fldChar w:fldCharType="separate"/>
      </w:r>
      <w:r>
        <w:rPr>
          <w:rStyle w:val="6"/>
          <w:rFonts w:hint="eastAsia" w:asciiTheme="minorEastAsia" w:hAnsiTheme="minorEastAsia"/>
          <w:b/>
          <w:color w:val="auto"/>
          <w:sz w:val="24"/>
          <w:szCs w:val="24"/>
          <w:u w:val="none"/>
          <w:lang w:eastAsia="zh-CN"/>
        </w:rPr>
        <w:t>招标</w:t>
      </w:r>
      <w:r>
        <w:rPr>
          <w:rStyle w:val="6"/>
          <w:rFonts w:hint="eastAsia" w:asciiTheme="minorEastAsia" w:hAnsiTheme="minorEastAsia"/>
          <w:b/>
          <w:color w:val="auto"/>
          <w:sz w:val="24"/>
          <w:szCs w:val="24"/>
          <w:u w:val="none"/>
          <w:lang w:eastAsia="zh-CN"/>
        </w:rPr>
        <w:fldChar w:fldCharType="end"/>
      </w:r>
      <w:r>
        <w:rPr>
          <w:rFonts w:hint="eastAsia" w:asciiTheme="minorEastAsia" w:hAnsiTheme="minorEastAsia"/>
          <w:b/>
          <w:sz w:val="24"/>
          <w:szCs w:val="24"/>
          <w:lang w:eastAsia="zh-CN"/>
        </w:rPr>
        <w:t>项目简介</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项目名称：山西煤矿机械制造股份有限公司</w:t>
      </w:r>
      <w:r>
        <w:fldChar w:fldCharType="begin"/>
      </w:r>
      <w:r>
        <w:instrText xml:space="preserve"> HYPERLINK "http://www.sxmj.com/search/article.asp?keyw=%E6%B2%B9%E7%BC%B8" </w:instrText>
      </w:r>
      <w:r>
        <w:fldChar w:fldCharType="separate"/>
      </w:r>
      <w:r>
        <w:rPr>
          <w:rStyle w:val="6"/>
          <w:rFonts w:hint="eastAsia" w:asciiTheme="minorEastAsia" w:hAnsiTheme="minorEastAsia"/>
          <w:color w:val="auto"/>
          <w:sz w:val="24"/>
          <w:szCs w:val="24"/>
          <w:u w:val="none"/>
          <w:lang w:eastAsia="zh-CN"/>
        </w:rPr>
        <w:t>油缸</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采购供应商入围</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人：山西煤矿机械制造股份有限公司</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项目资金落实情况：企业自筹且已落实</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项目概况：根据公司生产需要，采购</w:t>
      </w:r>
      <w:r>
        <w:fldChar w:fldCharType="begin"/>
      </w:r>
      <w:r>
        <w:instrText xml:space="preserve"> HYPERLINK "http://www.sxmj.com/search/article.asp?keyw=%E6%B2%B9%E7%BC%B8" </w:instrText>
      </w:r>
      <w:r>
        <w:fldChar w:fldCharType="separate"/>
      </w:r>
      <w:r>
        <w:rPr>
          <w:rStyle w:val="6"/>
          <w:rFonts w:hint="eastAsia" w:asciiTheme="minorEastAsia" w:hAnsiTheme="minorEastAsia"/>
          <w:color w:val="auto"/>
          <w:sz w:val="24"/>
          <w:szCs w:val="24"/>
          <w:u w:val="none"/>
          <w:lang w:eastAsia="zh-CN"/>
        </w:rPr>
        <w:t>油缸</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若干</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5、入围成交供应商数量：每个标段2-3家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编号： SXMJJGSHB-YG2025001</w:t>
      </w:r>
    </w:p>
    <w:p>
      <w:pPr>
        <w:spacing w:line="360" w:lineRule="auto"/>
        <w:rPr>
          <w:rFonts w:asciiTheme="minorEastAsia" w:hAnsiTheme="minorEastAsia"/>
          <w:b/>
          <w:sz w:val="24"/>
          <w:szCs w:val="24"/>
          <w:lang w:eastAsia="zh-CN"/>
        </w:rPr>
      </w:pPr>
      <w:r>
        <w:rPr>
          <w:rFonts w:hint="eastAsia" w:asciiTheme="minorEastAsia" w:hAnsiTheme="minorEastAsia"/>
          <w:b/>
          <w:sz w:val="24"/>
          <w:szCs w:val="24"/>
          <w:lang w:eastAsia="zh-CN"/>
        </w:rPr>
        <w:t>二、</w:t>
      </w:r>
      <w:r>
        <w:fldChar w:fldCharType="begin"/>
      </w:r>
      <w:r>
        <w:instrText xml:space="preserve"> HYPERLINK "http://www.sxmj.com/search/article.asp?keyw=%E6%8B%9B%E6%A0%87" </w:instrText>
      </w:r>
      <w:r>
        <w:fldChar w:fldCharType="separate"/>
      </w:r>
      <w:r>
        <w:rPr>
          <w:rStyle w:val="6"/>
          <w:rFonts w:hint="eastAsia" w:asciiTheme="minorEastAsia" w:hAnsiTheme="minorEastAsia"/>
          <w:b/>
          <w:color w:val="auto"/>
          <w:sz w:val="24"/>
          <w:szCs w:val="24"/>
          <w:u w:val="none"/>
          <w:lang w:eastAsia="zh-CN"/>
        </w:rPr>
        <w:t>招标</w:t>
      </w:r>
      <w:r>
        <w:rPr>
          <w:rStyle w:val="6"/>
          <w:rFonts w:hint="eastAsia" w:asciiTheme="minorEastAsia" w:hAnsiTheme="minorEastAsia"/>
          <w:b/>
          <w:color w:val="auto"/>
          <w:sz w:val="24"/>
          <w:szCs w:val="24"/>
          <w:u w:val="none"/>
          <w:lang w:eastAsia="zh-CN"/>
        </w:rPr>
        <w:fldChar w:fldCharType="end"/>
      </w:r>
      <w:r>
        <w:rPr>
          <w:rFonts w:hint="eastAsia" w:asciiTheme="minorEastAsia" w:hAnsiTheme="minorEastAsia"/>
          <w:b/>
          <w:sz w:val="24"/>
          <w:szCs w:val="24"/>
          <w:lang w:eastAsia="zh-CN"/>
        </w:rPr>
        <w:t>范围及相关要求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范围：所有公司配套采购的油缸。</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2、交货期：根</w:t>
      </w:r>
      <w:bookmarkStart w:id="4" w:name="OLE_LINK1"/>
      <w:bookmarkStart w:id="5" w:name="OLE_LINK2"/>
      <w:r>
        <w:rPr>
          <w:rFonts w:hint="eastAsia" w:asciiTheme="minorEastAsia" w:hAnsiTheme="minorEastAsia"/>
          <w:sz w:val="24"/>
          <w:szCs w:val="24"/>
          <w:lang w:eastAsia="zh-CN"/>
        </w:rPr>
        <w:t>据</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人实际需求，按每笔交易的具体合同分批分次供货。</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w:t>
      </w:r>
      <w:bookmarkEnd w:id="4"/>
      <w:bookmarkEnd w:id="5"/>
      <w:r>
        <w:rPr>
          <w:rFonts w:hint="eastAsia" w:asciiTheme="minorEastAsia" w:hAnsiTheme="minorEastAsia"/>
          <w:sz w:val="24"/>
          <w:szCs w:val="24"/>
          <w:lang w:eastAsia="zh-CN"/>
        </w:rPr>
        <w:t>、交货地点：</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人指定地点。</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4、货物质量标准或主要技术性能指标：按照MT/T97-1992《液压支架千斤顶技术条件》相关标准和</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人图纸技术要求。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5、各标段的报价为到厂含税价，价外不再单列运费、包装费等其它费用。</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6、各标段中采购数量以正式合同实际订货数量为准。</w:t>
      </w:r>
    </w:p>
    <w:p>
      <w:pPr>
        <w:spacing w:line="360" w:lineRule="auto"/>
        <w:rPr>
          <w:rFonts w:asciiTheme="minorEastAsia" w:hAnsiTheme="minorEastAsia"/>
          <w:b/>
          <w:sz w:val="24"/>
          <w:szCs w:val="24"/>
          <w:lang w:eastAsia="zh-CN"/>
        </w:rPr>
      </w:pPr>
      <w:r>
        <w:rPr>
          <w:rFonts w:hint="eastAsia" w:asciiTheme="minorEastAsia" w:hAnsiTheme="minorEastAsia"/>
          <w:b/>
          <w:sz w:val="24"/>
          <w:szCs w:val="24"/>
          <w:lang w:eastAsia="zh-CN"/>
        </w:rPr>
        <w:t>三、投标人要求</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1、资格、资金状况要求：具有合法营业执照的自然人、法人或其他组织，注册资金不低于200万元（人民币），具有相应的供货能力并能开具增值税发票，能够提供先进可靠产品和良好售后服务的</w:t>
      </w:r>
      <w:r>
        <w:fldChar w:fldCharType="begin"/>
      </w:r>
      <w:r>
        <w:instrText xml:space="preserve"> HYPERLINK "http://www.sxmj.com/search/article.asp?keyw=%E6%B2%B9%E7%BC%B8" </w:instrText>
      </w:r>
      <w:r>
        <w:fldChar w:fldCharType="separate"/>
      </w:r>
      <w:r>
        <w:rPr>
          <w:rStyle w:val="6"/>
          <w:rFonts w:hint="eastAsia" w:asciiTheme="minorEastAsia" w:hAnsiTheme="minorEastAsia"/>
          <w:color w:val="auto"/>
          <w:sz w:val="24"/>
          <w:szCs w:val="24"/>
          <w:u w:val="none"/>
          <w:lang w:eastAsia="zh-CN"/>
        </w:rPr>
        <w:t>油缸</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制造商或其授权的代理商。</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2、贸易型投标人投标产品的原生产厂家销售代理证明（复印件）。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3、投标人代表为企业法定代表人的，需提供本人身份证原件及复印件。投标人代表不是企业法定代表人的，需提供针对本次投标的经企业法定代表人签章的身份证复印件,并提供针对本次投标的企业法定代表人授权书原件及投标人代表身份证复印件。</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4、能提供所投标产品的保证书（见附表）。</w:t>
      </w:r>
    </w:p>
    <w:p>
      <w:pPr>
        <w:spacing w:line="360" w:lineRule="auto"/>
        <w:rPr>
          <w:rFonts w:asciiTheme="minorEastAsia" w:hAnsiTheme="minorEastAsia"/>
          <w:b/>
          <w:w w:val="95"/>
          <w:sz w:val="24"/>
          <w:szCs w:val="24"/>
          <w:lang w:eastAsia="zh-CN"/>
        </w:rPr>
      </w:pPr>
      <w:r>
        <w:rPr>
          <w:rFonts w:hint="eastAsia" w:asciiTheme="minorEastAsia" w:hAnsiTheme="minorEastAsia"/>
          <w:b/>
          <w:sz w:val="24"/>
          <w:szCs w:val="24"/>
          <w:lang w:eastAsia="zh-CN"/>
        </w:rPr>
        <w:t>四、</w:t>
      </w:r>
      <w:r>
        <w:rPr>
          <w:rFonts w:asciiTheme="minorEastAsia" w:hAnsiTheme="minorEastAsia"/>
          <w:b/>
          <w:w w:val="95"/>
          <w:sz w:val="24"/>
          <w:szCs w:val="24"/>
          <w:lang w:eastAsia="zh-CN"/>
        </w:rPr>
        <w:t>投标报价要求</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1、</w:t>
      </w:r>
      <w:r>
        <w:rPr>
          <w:rFonts w:asciiTheme="minorEastAsia" w:hAnsiTheme="minorEastAsia"/>
          <w:w w:val="95"/>
          <w:sz w:val="24"/>
          <w:szCs w:val="24"/>
          <w:lang w:eastAsia="zh-CN"/>
        </w:rPr>
        <w:t>本项目</w:t>
      </w:r>
      <w:r>
        <w:rPr>
          <w:rFonts w:hint="eastAsia" w:asciiTheme="minorEastAsia" w:hAnsiTheme="minorEastAsia"/>
          <w:w w:val="95"/>
          <w:sz w:val="24"/>
          <w:szCs w:val="24"/>
          <w:lang w:eastAsia="zh-CN"/>
        </w:rPr>
        <w:t>设有标准的报价表，投标人的投标报价必须按标价表中的项目填写，其他的报价形式按</w:t>
      </w:r>
      <w:r>
        <w:rPr>
          <w:rFonts w:asciiTheme="minorEastAsia" w:hAnsiTheme="minorEastAsia"/>
          <w:w w:val="95"/>
          <w:sz w:val="24"/>
          <w:szCs w:val="24"/>
          <w:lang w:eastAsia="zh-CN"/>
        </w:rPr>
        <w:t>废标处理。</w:t>
      </w:r>
      <w:r>
        <w:rPr>
          <w:rFonts w:hint="eastAsia" w:asciiTheme="minorEastAsia" w:hAnsiTheme="minorEastAsia"/>
          <w:w w:val="95"/>
          <w:sz w:val="24"/>
          <w:szCs w:val="24"/>
          <w:lang w:eastAsia="zh-CN"/>
        </w:rPr>
        <w:t>（附件）</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3</w:t>
      </w:r>
      <w:r>
        <w:rPr>
          <w:rFonts w:asciiTheme="minorEastAsia" w:hAnsiTheme="minorEastAsia"/>
          <w:w w:val="95"/>
          <w:sz w:val="24"/>
          <w:szCs w:val="24"/>
          <w:lang w:eastAsia="zh-CN"/>
        </w:rPr>
        <w:t>、投标人的投标报价，应是本项目招标范围和招标文件及合同条款上所列的各项内容中所述的全部，不得以任何理由予以重复。</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2</w:t>
      </w:r>
      <w:r>
        <w:rPr>
          <w:rFonts w:asciiTheme="minorEastAsia" w:hAnsiTheme="minorEastAsia"/>
          <w:w w:val="95"/>
          <w:sz w:val="24"/>
          <w:szCs w:val="24"/>
          <w:lang w:eastAsia="zh-CN"/>
        </w:rPr>
        <w:t>、本项目</w:t>
      </w:r>
      <w:r>
        <w:rPr>
          <w:rFonts w:hint="eastAsia" w:asciiTheme="minorEastAsia" w:hAnsiTheme="minorEastAsia"/>
          <w:w w:val="95"/>
          <w:sz w:val="24"/>
          <w:szCs w:val="24"/>
          <w:lang w:eastAsia="zh-CN"/>
        </w:rPr>
        <w:t>报价</w:t>
      </w:r>
      <w:r>
        <w:rPr>
          <w:rFonts w:asciiTheme="minorEastAsia" w:hAnsiTheme="minorEastAsia"/>
          <w:w w:val="95"/>
          <w:sz w:val="24"/>
          <w:szCs w:val="24"/>
          <w:lang w:eastAsia="zh-CN"/>
        </w:rPr>
        <w:t>由</w:t>
      </w:r>
      <w:r>
        <w:rPr>
          <w:rFonts w:hint="eastAsia" w:asciiTheme="minorEastAsia" w:hAnsiTheme="minorEastAsia"/>
          <w:w w:val="95"/>
          <w:sz w:val="24"/>
          <w:szCs w:val="24"/>
          <w:lang w:eastAsia="zh-CN"/>
        </w:rPr>
        <w:t>投标公司</w:t>
      </w:r>
      <w:r>
        <w:rPr>
          <w:rFonts w:asciiTheme="minorEastAsia" w:hAnsiTheme="minorEastAsia"/>
          <w:w w:val="95"/>
          <w:sz w:val="24"/>
          <w:szCs w:val="24"/>
          <w:lang w:eastAsia="zh-CN"/>
        </w:rPr>
        <w:t>根据招标文件所提供的资料自行测算</w:t>
      </w:r>
      <w:r>
        <w:rPr>
          <w:rFonts w:hint="eastAsia" w:asciiTheme="minorEastAsia" w:hAnsiTheme="minorEastAsia"/>
          <w:w w:val="95"/>
          <w:sz w:val="24"/>
          <w:szCs w:val="24"/>
          <w:lang w:eastAsia="zh-CN"/>
        </w:rPr>
        <w:t>填报</w:t>
      </w:r>
      <w:r>
        <w:rPr>
          <w:rFonts w:asciiTheme="minorEastAsia" w:hAnsiTheme="minorEastAsia"/>
          <w:w w:val="95"/>
          <w:sz w:val="24"/>
          <w:szCs w:val="24"/>
          <w:lang w:eastAsia="zh-CN"/>
        </w:rPr>
        <w:t>；一经中标，投标报价作为中标单位与采购单位</w:t>
      </w:r>
      <w:r>
        <w:rPr>
          <w:rFonts w:hint="eastAsia" w:asciiTheme="minorEastAsia" w:hAnsiTheme="minorEastAsia"/>
          <w:w w:val="95"/>
          <w:sz w:val="24"/>
          <w:szCs w:val="24"/>
          <w:lang w:eastAsia="zh-CN"/>
        </w:rPr>
        <w:t>具体</w:t>
      </w:r>
      <w:r>
        <w:rPr>
          <w:rFonts w:asciiTheme="minorEastAsia" w:hAnsiTheme="minorEastAsia"/>
          <w:w w:val="95"/>
          <w:sz w:val="24"/>
          <w:szCs w:val="24"/>
          <w:lang w:eastAsia="zh-CN"/>
        </w:rPr>
        <w:t>签定合同的金额。</w:t>
      </w:r>
    </w:p>
    <w:p>
      <w:pPr>
        <w:spacing w:line="360" w:lineRule="auto"/>
        <w:rPr>
          <w:rFonts w:asciiTheme="minorEastAsia" w:hAnsiTheme="minorEastAsia"/>
          <w:b/>
          <w:sz w:val="24"/>
          <w:szCs w:val="24"/>
          <w:lang w:eastAsia="zh-CN"/>
        </w:rPr>
      </w:pPr>
      <w:r>
        <w:rPr>
          <w:rFonts w:hint="eastAsia" w:asciiTheme="minorEastAsia" w:hAnsiTheme="minorEastAsia"/>
          <w:b/>
          <w:w w:val="95"/>
          <w:sz w:val="24"/>
          <w:szCs w:val="24"/>
          <w:lang w:eastAsia="zh-CN"/>
        </w:rPr>
        <w:t>五、</w:t>
      </w:r>
      <w:r>
        <w:rPr>
          <w:rFonts w:hint="eastAsia" w:asciiTheme="minorEastAsia" w:hAnsiTheme="minorEastAsia"/>
          <w:b/>
          <w:sz w:val="24"/>
          <w:szCs w:val="24"/>
          <w:lang w:eastAsia="zh-CN"/>
        </w:rPr>
        <w:t>付款方式</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付款方式为滚动付款（包含网银、承兑、抹帐等）。如有其它要求，可在投标文件中详细说明。</w:t>
      </w:r>
    </w:p>
    <w:p>
      <w:pPr>
        <w:spacing w:line="360" w:lineRule="auto"/>
        <w:rPr>
          <w:rFonts w:asciiTheme="minorEastAsia" w:hAnsiTheme="minorEastAsia"/>
          <w:b/>
          <w:sz w:val="24"/>
          <w:szCs w:val="24"/>
          <w:lang w:eastAsia="zh-CN"/>
        </w:rPr>
      </w:pPr>
      <w:r>
        <w:rPr>
          <w:rFonts w:hint="eastAsia" w:asciiTheme="minorEastAsia" w:hAnsiTheme="minorEastAsia"/>
          <w:b/>
          <w:w w:val="95"/>
          <w:sz w:val="24"/>
          <w:szCs w:val="24"/>
          <w:lang w:eastAsia="zh-CN"/>
        </w:rPr>
        <w:t>六、</w:t>
      </w:r>
      <w:r>
        <w:rPr>
          <w:rFonts w:hint="eastAsia" w:asciiTheme="minorEastAsia" w:hAnsiTheme="minorEastAsia"/>
          <w:b/>
          <w:sz w:val="24"/>
          <w:szCs w:val="24"/>
          <w:lang w:eastAsia="zh-CN"/>
        </w:rPr>
        <w:t>评标方法</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本次评标采用综合评估法。评标委员会对满足招标文件实质性要求的投标文件，按照评分标准进行打分，并按得分高低顺序选择中标入围厂家。</w:t>
      </w:r>
    </w:p>
    <w:p>
      <w:pPr>
        <w:spacing w:line="360" w:lineRule="auto"/>
        <w:rPr>
          <w:rFonts w:asciiTheme="minorEastAsia" w:hAnsiTheme="minorEastAsia"/>
          <w:b/>
          <w:w w:val="95"/>
          <w:sz w:val="24"/>
          <w:szCs w:val="24"/>
          <w:lang w:eastAsia="zh-CN"/>
        </w:rPr>
      </w:pPr>
      <w:r>
        <w:rPr>
          <w:rFonts w:hint="eastAsia" w:asciiTheme="minorEastAsia" w:hAnsiTheme="minorEastAsia"/>
          <w:b/>
          <w:w w:val="95"/>
          <w:sz w:val="24"/>
          <w:szCs w:val="24"/>
          <w:lang w:eastAsia="zh-CN"/>
        </w:rPr>
        <w:t>七</w:t>
      </w:r>
      <w:r>
        <w:rPr>
          <w:rFonts w:asciiTheme="minorEastAsia" w:hAnsiTheme="minorEastAsia"/>
          <w:b/>
          <w:w w:val="95"/>
          <w:sz w:val="24"/>
          <w:szCs w:val="24"/>
          <w:lang w:eastAsia="zh-CN"/>
        </w:rPr>
        <w:t>、</w:t>
      </w:r>
      <w:r>
        <w:rPr>
          <w:rFonts w:hint="eastAsia" w:asciiTheme="minorEastAsia" w:hAnsiTheme="minorEastAsia"/>
          <w:b/>
          <w:w w:val="95"/>
          <w:sz w:val="24"/>
          <w:szCs w:val="24"/>
          <w:lang w:eastAsia="zh-CN"/>
        </w:rPr>
        <w:t>投标</w:t>
      </w:r>
      <w:r>
        <w:rPr>
          <w:rFonts w:asciiTheme="minorEastAsia" w:hAnsiTheme="minorEastAsia"/>
          <w:b/>
          <w:w w:val="95"/>
          <w:sz w:val="24"/>
          <w:szCs w:val="24"/>
          <w:lang w:eastAsia="zh-CN"/>
        </w:rPr>
        <w:t>文件格式及内容</w:t>
      </w:r>
    </w:p>
    <w:p>
      <w:pPr>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回标</w:t>
      </w:r>
      <w:r>
        <w:rPr>
          <w:rFonts w:hint="eastAsia" w:asciiTheme="minorEastAsia" w:hAnsiTheme="minorEastAsia"/>
          <w:w w:val="95"/>
          <w:sz w:val="24"/>
          <w:szCs w:val="24"/>
          <w:lang w:eastAsia="zh-CN"/>
        </w:rPr>
        <w:t>文件</w:t>
      </w:r>
      <w:r>
        <w:rPr>
          <w:rFonts w:asciiTheme="minorEastAsia" w:hAnsiTheme="minorEastAsia"/>
          <w:w w:val="95"/>
          <w:sz w:val="24"/>
          <w:szCs w:val="24"/>
          <w:lang w:eastAsia="zh-CN"/>
        </w:rPr>
        <w:t>要求正本一份，副本</w:t>
      </w:r>
      <w:r>
        <w:rPr>
          <w:rFonts w:hint="eastAsia" w:asciiTheme="minorEastAsia" w:hAnsiTheme="minorEastAsia"/>
          <w:w w:val="95"/>
          <w:sz w:val="24"/>
          <w:szCs w:val="24"/>
          <w:lang w:eastAsia="zh-CN"/>
        </w:rPr>
        <w:t>三</w:t>
      </w:r>
      <w:r>
        <w:rPr>
          <w:rFonts w:asciiTheme="minorEastAsia" w:hAnsiTheme="minorEastAsia"/>
          <w:w w:val="95"/>
          <w:sz w:val="24"/>
          <w:szCs w:val="24"/>
          <w:lang w:eastAsia="zh-CN"/>
        </w:rPr>
        <w:t>份。投标文件中的所有内容都应按 A4 篇幅装订成一册在封面上 注明正、副本。将装订好的投标文件密封包装在一个外密封袋中，</w:t>
      </w:r>
      <w:r>
        <w:rPr>
          <w:rFonts w:hint="eastAsia" w:asciiTheme="minorEastAsia" w:hAnsiTheme="minorEastAsia"/>
          <w:w w:val="95"/>
          <w:sz w:val="24"/>
          <w:szCs w:val="24"/>
          <w:lang w:eastAsia="zh-CN"/>
        </w:rPr>
        <w:t>按要求</w:t>
      </w:r>
      <w:r>
        <w:rPr>
          <w:rFonts w:asciiTheme="minorEastAsia" w:hAnsiTheme="minorEastAsia"/>
          <w:w w:val="95"/>
          <w:sz w:val="24"/>
          <w:szCs w:val="24"/>
          <w:lang w:eastAsia="zh-CN"/>
        </w:rPr>
        <w:t>注明</w:t>
      </w:r>
      <w:r>
        <w:rPr>
          <w:rFonts w:hint="eastAsia" w:asciiTheme="minorEastAsia" w:hAnsiTheme="minorEastAsia"/>
          <w:w w:val="95"/>
          <w:sz w:val="24"/>
          <w:szCs w:val="24"/>
          <w:lang w:eastAsia="zh-CN"/>
        </w:rPr>
        <w:t>。（附件）内容包括：</w:t>
      </w:r>
    </w:p>
    <w:p>
      <w:pPr>
        <w:spacing w:line="360" w:lineRule="auto"/>
        <w:rPr>
          <w:rFonts w:asciiTheme="minorEastAsia" w:hAnsiTheme="minorEastAsia"/>
          <w:sz w:val="24"/>
          <w:szCs w:val="24"/>
          <w:lang w:eastAsia="zh-CN"/>
        </w:rPr>
      </w:pPr>
      <w:r>
        <w:rPr>
          <w:rFonts w:hint="eastAsia" w:asciiTheme="minorEastAsia" w:hAnsiTheme="minorEastAsia"/>
          <w:w w:val="95"/>
          <w:sz w:val="24"/>
          <w:szCs w:val="24"/>
          <w:lang w:eastAsia="zh-CN"/>
        </w:rPr>
        <w:t>1、</w:t>
      </w:r>
      <w:r>
        <w:rPr>
          <w:rFonts w:hint="eastAsia" w:asciiTheme="minorEastAsia" w:hAnsiTheme="minorEastAsia"/>
          <w:sz w:val="24"/>
          <w:szCs w:val="24"/>
          <w:lang w:eastAsia="zh-CN"/>
        </w:rPr>
        <w:t>体现投标人整体实力和突出专长的企业概况。</w:t>
      </w:r>
    </w:p>
    <w:p>
      <w:pPr>
        <w:pStyle w:val="10"/>
        <w:spacing w:line="360" w:lineRule="auto"/>
        <w:ind w:firstLine="334" w:firstLineChars="147"/>
        <w:jc w:val="left"/>
        <w:rPr>
          <w:rFonts w:asciiTheme="minorEastAsia" w:hAnsiTheme="minorEastAsia" w:eastAsiaTheme="minorEastAsia"/>
          <w:sz w:val="24"/>
        </w:rPr>
      </w:pPr>
      <w:r>
        <w:rPr>
          <w:rFonts w:hint="eastAsia" w:asciiTheme="minorEastAsia" w:hAnsiTheme="minorEastAsia" w:eastAsiaTheme="minorEastAsia"/>
          <w:w w:val="95"/>
          <w:sz w:val="24"/>
        </w:rPr>
        <w:t>2、</w:t>
      </w:r>
      <w:r>
        <w:rPr>
          <w:rFonts w:hint="eastAsia" w:asciiTheme="minorEastAsia" w:hAnsiTheme="minorEastAsia" w:eastAsiaTheme="minorEastAsia"/>
          <w:sz w:val="24"/>
        </w:rPr>
        <w:t>企业荣誉（格式自定）</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3、</w:t>
      </w:r>
      <w:r>
        <w:rPr>
          <w:rFonts w:hint="eastAsia" w:asciiTheme="minorEastAsia" w:hAnsiTheme="minorEastAsia"/>
          <w:sz w:val="24"/>
          <w:szCs w:val="24"/>
          <w:lang w:eastAsia="zh-CN"/>
        </w:rPr>
        <w:t>营业执照（非三证合一的需要提供营业执照、税务登记证、组织机构代码证）</w:t>
      </w:r>
    </w:p>
    <w:p>
      <w:pPr>
        <w:spacing w:line="360" w:lineRule="auto"/>
        <w:rPr>
          <w:rFonts w:asciiTheme="minorEastAsia" w:hAnsiTheme="minorEastAsia"/>
          <w:sz w:val="24"/>
          <w:szCs w:val="24"/>
          <w:lang w:eastAsia="zh-CN"/>
        </w:rPr>
      </w:pPr>
      <w:r>
        <w:rPr>
          <w:rFonts w:hint="eastAsia" w:asciiTheme="minorEastAsia" w:hAnsiTheme="minorEastAsia"/>
          <w:w w:val="95"/>
          <w:sz w:val="24"/>
          <w:szCs w:val="24"/>
          <w:lang w:eastAsia="zh-CN"/>
        </w:rPr>
        <w:t>4、银行</w:t>
      </w:r>
      <w:r>
        <w:rPr>
          <w:rFonts w:hint="eastAsia" w:asciiTheme="minorEastAsia" w:hAnsiTheme="minorEastAsia"/>
          <w:sz w:val="24"/>
          <w:szCs w:val="24"/>
          <w:lang w:eastAsia="zh-CN"/>
        </w:rPr>
        <w:t>开户许可证、一般纳税人证明、生产企业提供质量体系认证证书、煤矿安全认证书、行业许可证书及其它资质证明文件（复印件加盖公章）。</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5、</w:t>
      </w:r>
      <w:r>
        <w:rPr>
          <w:rFonts w:hint="eastAsia" w:asciiTheme="minorEastAsia" w:hAnsiTheme="minorEastAsia"/>
          <w:sz w:val="24"/>
          <w:szCs w:val="24"/>
          <w:lang w:eastAsia="zh-CN"/>
        </w:rPr>
        <w:t>投标人近两年度财务报表或近两年度外部财务审计报告（复印件）。</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6、</w:t>
      </w:r>
      <w:r>
        <w:rPr>
          <w:rFonts w:hint="eastAsia" w:asciiTheme="minorEastAsia" w:hAnsiTheme="minorEastAsia"/>
          <w:sz w:val="24"/>
          <w:szCs w:val="24"/>
          <w:lang w:eastAsia="zh-CN"/>
        </w:rPr>
        <w:t>投标人与本项目相对应的业绩证明（业绩证明材料以加盖公章的有效合同复印件为准）。</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7、</w:t>
      </w:r>
      <w:r>
        <w:rPr>
          <w:rFonts w:asciiTheme="minorEastAsia" w:hAnsiTheme="minorEastAsia"/>
          <w:w w:val="95"/>
          <w:sz w:val="24"/>
          <w:szCs w:val="24"/>
          <w:lang w:eastAsia="zh-CN"/>
        </w:rPr>
        <w:t>招标报价表（加盖公章）；</w:t>
      </w:r>
    </w:p>
    <w:p>
      <w:pPr>
        <w:pStyle w:val="10"/>
        <w:spacing w:line="360" w:lineRule="auto"/>
        <w:ind w:firstLine="334" w:firstLineChars="147"/>
        <w:jc w:val="left"/>
        <w:rPr>
          <w:rFonts w:asciiTheme="minorEastAsia" w:hAnsiTheme="minorEastAsia" w:eastAsiaTheme="minorEastAsia"/>
          <w:sz w:val="24"/>
        </w:rPr>
      </w:pPr>
      <w:r>
        <w:rPr>
          <w:rFonts w:hint="eastAsia" w:asciiTheme="minorEastAsia" w:hAnsiTheme="minorEastAsia" w:eastAsiaTheme="minorEastAsia"/>
          <w:w w:val="95"/>
          <w:sz w:val="24"/>
        </w:rPr>
        <w:t>8、</w:t>
      </w:r>
      <w:r>
        <w:rPr>
          <w:rFonts w:hint="eastAsia" w:asciiTheme="minorEastAsia" w:hAnsiTheme="minorEastAsia" w:eastAsiaTheme="minorEastAsia"/>
          <w:sz w:val="24"/>
        </w:rPr>
        <w:t>投标人认为需要提供的其他资料（格式自定）</w:t>
      </w:r>
    </w:p>
    <w:p>
      <w:pPr>
        <w:spacing w:line="360" w:lineRule="auto"/>
        <w:rPr>
          <w:rFonts w:asciiTheme="minorEastAsia" w:hAnsiTheme="minorEastAsia"/>
          <w:w w:val="95"/>
          <w:sz w:val="24"/>
          <w:szCs w:val="24"/>
          <w:lang w:eastAsia="zh-CN"/>
        </w:rPr>
      </w:pPr>
      <w:r>
        <w:rPr>
          <w:rFonts w:hint="eastAsia" w:asciiTheme="minorEastAsia" w:hAnsiTheme="minorEastAsia"/>
          <w:b/>
          <w:w w:val="95"/>
          <w:sz w:val="24"/>
          <w:szCs w:val="24"/>
          <w:lang w:eastAsia="zh-CN"/>
        </w:rPr>
        <w:t>八、废标条款</w:t>
      </w:r>
    </w:p>
    <w:p>
      <w:pPr>
        <w:spacing w:line="360" w:lineRule="auto"/>
        <w:rPr>
          <w:rFonts w:asciiTheme="minorEastAsia" w:hAnsiTheme="minorEastAsia"/>
          <w:b/>
          <w:w w:val="95"/>
          <w:sz w:val="24"/>
          <w:szCs w:val="24"/>
          <w:lang w:eastAsia="zh-CN"/>
        </w:rPr>
      </w:pPr>
      <w:r>
        <w:rPr>
          <w:rFonts w:hint="eastAsia" w:asciiTheme="minorEastAsia" w:hAnsiTheme="minorEastAsia"/>
          <w:w w:val="95"/>
          <w:sz w:val="24"/>
          <w:szCs w:val="24"/>
          <w:lang w:eastAsia="zh-CN"/>
        </w:rPr>
        <w:t xml:space="preserve">符合下列条件之一，即可定为废标： </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1．报价文件无投标方盖章，无法定代表人或法定代表人授权代表签字或盖章的。</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2．投标报价表未按规定的格式填写，内容不全或关键字迹模糊、无法辨认的。</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3．投标方递交两份或多份内容不同的投标文件，或在一份投标文件中对同一招标项目报有两个或多个报价，且未声明哪一个有效的，按招标文件规定提交备选投标方案的除外。</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4．投标方以他人的名义投标、串通投标、以行贿手段谋取中标或者以其他弄虚作假方式投标的。</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5、招标方有权要求中标方提供满足项目要求的相关证明材料，若不能提供证明材料或者证明材料不能完全满足招标方需求，招标方有权作废招标结果，并追究中标方诚信事故问题。</w:t>
      </w:r>
    </w:p>
    <w:p>
      <w:pPr>
        <w:spacing w:line="360" w:lineRule="auto"/>
        <w:rPr>
          <w:rFonts w:asciiTheme="minorEastAsia" w:hAnsiTheme="minorEastAsia"/>
          <w:b/>
          <w:w w:val="95"/>
          <w:sz w:val="24"/>
          <w:szCs w:val="24"/>
          <w:lang w:eastAsia="zh-CN"/>
        </w:rPr>
      </w:pPr>
      <w:r>
        <w:rPr>
          <w:rFonts w:hint="eastAsia" w:asciiTheme="minorEastAsia" w:hAnsiTheme="minorEastAsia"/>
          <w:b/>
          <w:w w:val="95"/>
          <w:sz w:val="24"/>
          <w:szCs w:val="24"/>
          <w:lang w:eastAsia="zh-CN"/>
        </w:rPr>
        <w:t>九</w:t>
      </w:r>
      <w:r>
        <w:rPr>
          <w:rFonts w:asciiTheme="minorEastAsia" w:hAnsiTheme="minorEastAsia"/>
          <w:b/>
          <w:w w:val="95"/>
          <w:sz w:val="24"/>
          <w:szCs w:val="24"/>
          <w:lang w:eastAsia="zh-CN"/>
        </w:rPr>
        <w:t>、流标情形</w:t>
      </w:r>
    </w:p>
    <w:p>
      <w:pPr>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 xml:space="preserve">符合下列情形之一，本次招标流标，需重新招标。 </w:t>
      </w:r>
    </w:p>
    <w:p>
      <w:pPr>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1、符合招标文件规定并做出实质性响应的供应商不足三家。</w:t>
      </w:r>
    </w:p>
    <w:p>
      <w:pPr>
        <w:spacing w:line="360" w:lineRule="auto"/>
        <w:rPr>
          <w:rFonts w:asciiTheme="minorEastAsia" w:hAnsiTheme="minorEastAsia"/>
          <w:w w:val="95"/>
          <w:sz w:val="24"/>
          <w:szCs w:val="24"/>
          <w:lang w:eastAsia="zh-CN"/>
        </w:rPr>
      </w:pPr>
      <w:r>
        <w:rPr>
          <w:rFonts w:asciiTheme="minorEastAsia" w:hAnsiTheme="minorEastAsia"/>
          <w:w w:val="95"/>
          <w:sz w:val="24"/>
          <w:szCs w:val="24"/>
          <w:lang w:eastAsia="zh-CN"/>
        </w:rPr>
        <w:t>2、采购</w:t>
      </w:r>
      <w:r>
        <w:rPr>
          <w:rFonts w:hint="eastAsia" w:asciiTheme="minorEastAsia" w:hAnsiTheme="minorEastAsia"/>
          <w:w w:val="95"/>
          <w:sz w:val="24"/>
          <w:szCs w:val="24"/>
          <w:lang w:eastAsia="zh-CN"/>
        </w:rPr>
        <w:t>招标</w:t>
      </w:r>
      <w:r>
        <w:rPr>
          <w:rFonts w:asciiTheme="minorEastAsia" w:hAnsiTheme="minorEastAsia"/>
          <w:w w:val="95"/>
          <w:sz w:val="24"/>
          <w:szCs w:val="24"/>
          <w:lang w:eastAsia="zh-CN"/>
        </w:rPr>
        <w:t>的</w:t>
      </w:r>
      <w:r>
        <w:rPr>
          <w:rFonts w:hint="eastAsia" w:asciiTheme="minorEastAsia" w:hAnsiTheme="minorEastAsia"/>
          <w:w w:val="95"/>
          <w:sz w:val="24"/>
          <w:szCs w:val="24"/>
          <w:lang w:eastAsia="zh-CN"/>
        </w:rPr>
        <w:t>程序不满足审计法律部审核</w:t>
      </w:r>
      <w:r>
        <w:rPr>
          <w:rFonts w:asciiTheme="minorEastAsia" w:hAnsiTheme="minorEastAsia"/>
          <w:w w:val="95"/>
          <w:sz w:val="24"/>
          <w:szCs w:val="24"/>
          <w:lang w:eastAsia="zh-CN"/>
        </w:rPr>
        <w:t>。</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3</w:t>
      </w:r>
      <w:r>
        <w:rPr>
          <w:rFonts w:asciiTheme="minorEastAsia" w:hAnsiTheme="minorEastAsia"/>
          <w:w w:val="95"/>
          <w:sz w:val="24"/>
          <w:szCs w:val="24"/>
          <w:lang w:eastAsia="zh-CN"/>
        </w:rPr>
        <w:t>、采购</w:t>
      </w:r>
      <w:r>
        <w:rPr>
          <w:rFonts w:hint="eastAsia" w:asciiTheme="minorEastAsia" w:hAnsiTheme="minorEastAsia"/>
          <w:w w:val="95"/>
          <w:sz w:val="24"/>
          <w:szCs w:val="24"/>
          <w:lang w:eastAsia="zh-CN"/>
        </w:rPr>
        <w:t>招标</w:t>
      </w:r>
      <w:r>
        <w:rPr>
          <w:rFonts w:asciiTheme="minorEastAsia" w:hAnsiTheme="minorEastAsia"/>
          <w:w w:val="95"/>
          <w:sz w:val="24"/>
          <w:szCs w:val="24"/>
          <w:lang w:eastAsia="zh-CN"/>
        </w:rPr>
        <w:t>的公正性受到</w:t>
      </w:r>
      <w:r>
        <w:rPr>
          <w:rFonts w:hint="eastAsia" w:asciiTheme="minorEastAsia" w:hAnsiTheme="minorEastAsia"/>
          <w:w w:val="95"/>
          <w:sz w:val="24"/>
          <w:szCs w:val="24"/>
          <w:lang w:eastAsia="zh-CN"/>
        </w:rPr>
        <w:t>纪委监察部质疑</w:t>
      </w:r>
      <w:r>
        <w:rPr>
          <w:rFonts w:asciiTheme="minorEastAsia" w:hAnsiTheme="minorEastAsia"/>
          <w:w w:val="95"/>
          <w:sz w:val="24"/>
          <w:szCs w:val="24"/>
          <w:lang w:eastAsia="zh-CN"/>
        </w:rPr>
        <w:t>。</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4</w:t>
      </w:r>
      <w:r>
        <w:rPr>
          <w:rFonts w:asciiTheme="minorEastAsia" w:hAnsiTheme="minorEastAsia"/>
          <w:w w:val="95"/>
          <w:sz w:val="24"/>
          <w:szCs w:val="24"/>
          <w:lang w:eastAsia="zh-CN"/>
        </w:rPr>
        <w:t>、投标报价</w:t>
      </w:r>
      <w:r>
        <w:rPr>
          <w:rFonts w:hint="eastAsia" w:asciiTheme="minorEastAsia" w:hAnsiTheme="minorEastAsia"/>
          <w:w w:val="95"/>
          <w:sz w:val="24"/>
          <w:szCs w:val="24"/>
          <w:lang w:eastAsia="zh-CN"/>
        </w:rPr>
        <w:t>测算高于企业近年来实际采购价格的。</w:t>
      </w:r>
      <w:r>
        <w:rPr>
          <w:rFonts w:asciiTheme="minorEastAsia" w:hAnsiTheme="minorEastAsia"/>
          <w:w w:val="95"/>
          <w:sz w:val="24"/>
          <w:szCs w:val="24"/>
          <w:lang w:eastAsia="zh-CN"/>
        </w:rPr>
        <w:t>。</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5</w:t>
      </w:r>
      <w:r>
        <w:rPr>
          <w:rFonts w:asciiTheme="minorEastAsia" w:hAnsiTheme="minorEastAsia"/>
          <w:w w:val="95"/>
          <w:sz w:val="24"/>
          <w:szCs w:val="24"/>
          <w:lang w:eastAsia="zh-CN"/>
        </w:rPr>
        <w:t>、</w:t>
      </w:r>
      <w:r>
        <w:rPr>
          <w:rFonts w:hint="eastAsia" w:asciiTheme="minorEastAsia" w:hAnsiTheme="minorEastAsia"/>
          <w:w w:val="95"/>
          <w:sz w:val="24"/>
          <w:szCs w:val="24"/>
          <w:lang w:eastAsia="zh-CN"/>
        </w:rPr>
        <w:t>由于其他未确定的原因，取消本次采购</w:t>
      </w:r>
      <w:r>
        <w:rPr>
          <w:rFonts w:asciiTheme="minorEastAsia" w:hAnsiTheme="minorEastAsia"/>
          <w:w w:val="95"/>
          <w:sz w:val="24"/>
          <w:szCs w:val="24"/>
          <w:lang w:eastAsia="zh-CN"/>
        </w:rPr>
        <w:t>采购任务</w:t>
      </w:r>
      <w:r>
        <w:rPr>
          <w:rFonts w:hint="eastAsia" w:asciiTheme="minorEastAsia" w:hAnsiTheme="minorEastAsia"/>
          <w:w w:val="95"/>
          <w:sz w:val="24"/>
          <w:szCs w:val="24"/>
          <w:lang w:eastAsia="zh-CN"/>
        </w:rPr>
        <w:t>时</w:t>
      </w:r>
      <w:r>
        <w:rPr>
          <w:rFonts w:asciiTheme="minorEastAsia" w:hAnsiTheme="minorEastAsia"/>
          <w:w w:val="95"/>
          <w:sz w:val="24"/>
          <w:szCs w:val="24"/>
          <w:lang w:eastAsia="zh-CN"/>
        </w:rPr>
        <w:t xml:space="preserve">。 </w:t>
      </w:r>
    </w:p>
    <w:p>
      <w:pPr>
        <w:spacing w:line="360" w:lineRule="auto"/>
        <w:rPr>
          <w:rFonts w:asciiTheme="minorEastAsia" w:hAnsiTheme="minorEastAsia"/>
          <w:b/>
          <w:sz w:val="24"/>
          <w:szCs w:val="24"/>
          <w:lang w:eastAsia="zh-CN"/>
        </w:rPr>
      </w:pPr>
      <w:r>
        <w:rPr>
          <w:rFonts w:hint="eastAsia" w:asciiTheme="minorEastAsia" w:hAnsiTheme="minorEastAsia"/>
          <w:b/>
          <w:sz w:val="24"/>
          <w:szCs w:val="24"/>
          <w:lang w:eastAsia="zh-CN"/>
        </w:rPr>
        <w:t>十、投标文件的递交与联系方式</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1、投标文件递交的截止时间为2025年3月28日17时30分（北京时间）逾期送达的、未按指定方法或者未送达指定地点的，</w:t>
      </w:r>
      <w:r>
        <w:fldChar w:fldCharType="begin"/>
      </w:r>
      <w:r>
        <w:instrText xml:space="preserve"> HYPERLINK "http://www.sxmj.com/search/article.asp?keyw=%E6%8B%9B%E6%A0%87" </w:instrText>
      </w:r>
      <w:r>
        <w:fldChar w:fldCharType="separate"/>
      </w:r>
      <w:r>
        <w:rPr>
          <w:rStyle w:val="6"/>
          <w:rFonts w:hint="eastAsia" w:asciiTheme="minorEastAsia" w:hAnsiTheme="minorEastAsia"/>
          <w:color w:val="auto"/>
          <w:sz w:val="24"/>
          <w:szCs w:val="24"/>
          <w:u w:val="none"/>
          <w:lang w:eastAsia="zh-CN"/>
        </w:rPr>
        <w:t>招标</w:t>
      </w:r>
      <w:r>
        <w:rPr>
          <w:rStyle w:val="6"/>
          <w:rFonts w:hint="eastAsia" w:asciiTheme="minorEastAsia" w:hAnsiTheme="minorEastAsia"/>
          <w:color w:val="auto"/>
          <w:sz w:val="24"/>
          <w:szCs w:val="24"/>
          <w:u w:val="none"/>
          <w:lang w:eastAsia="zh-CN"/>
        </w:rPr>
        <w:fldChar w:fldCharType="end"/>
      </w:r>
      <w:r>
        <w:rPr>
          <w:rFonts w:hint="eastAsia" w:asciiTheme="minorEastAsia" w:hAnsiTheme="minorEastAsia"/>
          <w:sz w:val="24"/>
          <w:szCs w:val="24"/>
          <w:lang w:eastAsia="zh-CN"/>
        </w:rPr>
        <w:t>人不予受理。</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2、投标文件</w:t>
      </w:r>
      <w:r>
        <w:rPr>
          <w:rFonts w:asciiTheme="minorEastAsia" w:hAnsiTheme="minorEastAsia"/>
          <w:w w:val="95"/>
          <w:sz w:val="24"/>
          <w:szCs w:val="24"/>
          <w:lang w:eastAsia="zh-CN"/>
        </w:rPr>
        <w:t>不符合密封、标记、签章、装订要求的将拒绝接收。</w:t>
      </w:r>
      <w:r>
        <w:rPr>
          <w:rFonts w:hint="eastAsia" w:asciiTheme="minorEastAsia" w:hAnsiTheme="minorEastAsia"/>
          <w:w w:val="95"/>
          <w:sz w:val="24"/>
          <w:szCs w:val="24"/>
          <w:lang w:eastAsia="zh-CN"/>
        </w:rPr>
        <w:t>投标</w:t>
      </w:r>
      <w:r>
        <w:rPr>
          <w:rFonts w:asciiTheme="minorEastAsia" w:hAnsiTheme="minorEastAsia"/>
          <w:w w:val="95"/>
          <w:sz w:val="24"/>
          <w:szCs w:val="24"/>
          <w:lang w:eastAsia="zh-CN"/>
        </w:rPr>
        <w:t>文件提交后， 供应商不得对报价文件进行修改。</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3、</w:t>
      </w:r>
      <w:r>
        <w:rPr>
          <w:rFonts w:asciiTheme="minorEastAsia" w:hAnsiTheme="minorEastAsia"/>
          <w:w w:val="95"/>
          <w:sz w:val="24"/>
          <w:szCs w:val="24"/>
          <w:lang w:eastAsia="zh-CN"/>
        </w:rPr>
        <w:t>截标时</w:t>
      </w:r>
      <w:r>
        <w:rPr>
          <w:rFonts w:hint="eastAsia" w:asciiTheme="minorEastAsia" w:hAnsiTheme="minorEastAsia"/>
          <w:w w:val="95"/>
          <w:sz w:val="24"/>
          <w:szCs w:val="24"/>
          <w:lang w:eastAsia="zh-CN"/>
        </w:rPr>
        <w:t>间</w:t>
      </w:r>
      <w:r>
        <w:rPr>
          <w:rFonts w:asciiTheme="minorEastAsia" w:hAnsiTheme="minorEastAsia"/>
          <w:w w:val="95"/>
          <w:sz w:val="24"/>
          <w:szCs w:val="24"/>
          <w:lang w:eastAsia="zh-CN"/>
        </w:rPr>
        <w:t>递交标书的投标方数量未达</w:t>
      </w:r>
      <w:r>
        <w:rPr>
          <w:rFonts w:hint="eastAsia" w:asciiTheme="minorEastAsia" w:hAnsiTheme="minorEastAsia"/>
          <w:w w:val="95"/>
          <w:sz w:val="24"/>
          <w:szCs w:val="24"/>
          <w:lang w:eastAsia="zh-CN"/>
        </w:rPr>
        <w:t>3</w:t>
      </w:r>
      <w:r>
        <w:rPr>
          <w:rFonts w:asciiTheme="minorEastAsia" w:hAnsiTheme="minorEastAsia"/>
          <w:w w:val="95"/>
          <w:sz w:val="24"/>
          <w:szCs w:val="24"/>
          <w:lang w:eastAsia="zh-CN"/>
        </w:rPr>
        <w:t>家的，将按相关规定暂停开标和定标程序。如导致招标失败，采购人将不负担因此给投标方造成的损失。</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4、投标文件递交地址：</w:t>
      </w:r>
    </w:p>
    <w:p>
      <w:pPr>
        <w:spacing w:line="360" w:lineRule="auto"/>
        <w:ind w:firstLine="600" w:firstLineChars="250"/>
        <w:rPr>
          <w:rFonts w:asciiTheme="minorEastAsia" w:hAnsiTheme="minorEastAsia"/>
          <w:sz w:val="24"/>
          <w:szCs w:val="24"/>
          <w:lang w:eastAsia="zh-CN"/>
        </w:rPr>
      </w:pPr>
      <w:r>
        <w:rPr>
          <w:rFonts w:hint="eastAsia" w:asciiTheme="minorEastAsia" w:hAnsiTheme="minorEastAsia"/>
          <w:sz w:val="24"/>
          <w:szCs w:val="24"/>
          <w:lang w:eastAsia="zh-CN"/>
        </w:rPr>
        <w:t>山西煤机装备制造有限责任公司办公楼三楼</w:t>
      </w:r>
      <w:bookmarkStart w:id="6" w:name="OLE_LINK11"/>
      <w:bookmarkStart w:id="7" w:name="OLE_LINK12"/>
      <w:r>
        <w:rPr>
          <w:rFonts w:hint="eastAsia" w:asciiTheme="minorEastAsia" w:hAnsiTheme="minorEastAsia"/>
          <w:sz w:val="24"/>
          <w:szCs w:val="24"/>
          <w:lang w:eastAsia="zh-CN"/>
        </w:rPr>
        <w:t>价格审核部</w:t>
      </w:r>
    </w:p>
    <w:bookmarkEnd w:id="6"/>
    <w:bookmarkEnd w:id="7"/>
    <w:p>
      <w:pPr>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（太原市综改区唐槐产业园西贾北街79号）</w:t>
      </w:r>
    </w:p>
    <w:p>
      <w:pPr>
        <w:spacing w:line="360" w:lineRule="auto"/>
        <w:rPr>
          <w:rFonts w:asciiTheme="minorEastAsia" w:hAnsiTheme="minorEastAsia"/>
          <w:sz w:val="24"/>
          <w:szCs w:val="24"/>
          <w:lang w:eastAsia="zh-CN"/>
        </w:rPr>
      </w:pPr>
      <w:r>
        <w:rPr>
          <w:rFonts w:hint="eastAsia" w:asciiTheme="minorEastAsia" w:hAnsiTheme="minorEastAsia"/>
          <w:sz w:val="24"/>
          <w:szCs w:val="24"/>
          <w:lang w:eastAsia="zh-CN"/>
        </w:rPr>
        <w:t>5、项目咨询及资料接收人：牛茂功</w:t>
      </w:r>
    </w:p>
    <w:p>
      <w:pPr>
        <w:spacing w:line="360" w:lineRule="auto"/>
        <w:ind w:firstLine="720" w:firstLineChars="300"/>
        <w:rPr>
          <w:rFonts w:asciiTheme="minorEastAsia" w:hAnsiTheme="minorEastAsia"/>
          <w:sz w:val="24"/>
          <w:szCs w:val="24"/>
          <w:lang w:eastAsia="zh-CN"/>
        </w:rPr>
      </w:pPr>
      <w:r>
        <w:rPr>
          <w:rFonts w:hint="eastAsia" w:asciiTheme="minorEastAsia" w:hAnsiTheme="minorEastAsia"/>
          <w:sz w:val="24"/>
          <w:szCs w:val="24"/>
          <w:lang w:eastAsia="zh-CN"/>
        </w:rPr>
        <w:t>手机：15135126436</w:t>
      </w:r>
    </w:p>
    <w:p>
      <w:pPr>
        <w:spacing w:line="360" w:lineRule="auto"/>
        <w:ind w:firstLine="2520" w:firstLineChars="1050"/>
        <w:rPr>
          <w:rFonts w:asciiTheme="minorEastAsia" w:hAnsiTheme="minorEastAsia"/>
          <w:sz w:val="24"/>
          <w:szCs w:val="24"/>
          <w:lang w:eastAsia="zh-CN"/>
        </w:rPr>
      </w:pPr>
      <w:r>
        <w:rPr>
          <w:rFonts w:hint="eastAsia" w:asciiTheme="minorEastAsia" w:hAnsiTheme="minorEastAsia"/>
          <w:sz w:val="24"/>
          <w:szCs w:val="24"/>
          <w:lang w:eastAsia="zh-CN"/>
        </w:rPr>
        <w:t>山西煤矿机械制造股份有限公司</w:t>
      </w:r>
    </w:p>
    <w:p>
      <w:pPr>
        <w:spacing w:line="360" w:lineRule="auto"/>
        <w:ind w:firstLine="4534" w:firstLineChars="1889"/>
        <w:rPr>
          <w:rFonts w:asciiTheme="minorEastAsia" w:hAnsiTheme="minorEastAsia"/>
          <w:w w:val="95"/>
          <w:sz w:val="24"/>
          <w:szCs w:val="24"/>
          <w:lang w:eastAsia="zh-CN"/>
        </w:rPr>
      </w:pPr>
      <w:r>
        <w:rPr>
          <w:rFonts w:hint="eastAsia" w:asciiTheme="minorEastAsia" w:hAnsiTheme="minorEastAsia"/>
          <w:sz w:val="24"/>
          <w:szCs w:val="24"/>
          <w:lang w:eastAsia="zh-CN"/>
        </w:rPr>
        <w:t>价格审核部</w:t>
      </w:r>
    </w:p>
    <w:p>
      <w:pPr>
        <w:spacing w:line="360" w:lineRule="auto"/>
        <w:rPr>
          <w:rFonts w:asciiTheme="minorEastAsia" w:hAnsiTheme="minorEastAsia"/>
          <w:w w:val="95"/>
          <w:sz w:val="24"/>
          <w:szCs w:val="24"/>
          <w:lang w:eastAsia="zh-CN"/>
        </w:rPr>
      </w:pPr>
      <w:r>
        <w:rPr>
          <w:rFonts w:hint="eastAsia" w:asciiTheme="minorEastAsia" w:hAnsiTheme="minorEastAsia"/>
          <w:w w:val="95"/>
          <w:sz w:val="24"/>
          <w:szCs w:val="24"/>
          <w:lang w:eastAsia="zh-CN"/>
        </w:rPr>
        <w:t xml:space="preserve">                                            </w:t>
      </w:r>
      <w:r>
        <w:rPr>
          <w:rFonts w:asciiTheme="minorEastAsia" w:hAnsiTheme="minorEastAsia"/>
          <w:w w:val="95"/>
          <w:sz w:val="24"/>
          <w:szCs w:val="24"/>
          <w:lang w:eastAsia="zh-CN"/>
        </w:rPr>
        <w:t>202</w:t>
      </w:r>
      <w:r>
        <w:rPr>
          <w:rFonts w:hint="eastAsia" w:asciiTheme="minorEastAsia" w:hAnsiTheme="minorEastAsia"/>
          <w:w w:val="95"/>
          <w:sz w:val="24"/>
          <w:szCs w:val="24"/>
          <w:lang w:eastAsia="zh-CN"/>
        </w:rPr>
        <w:t>5</w:t>
      </w:r>
      <w:r>
        <w:rPr>
          <w:rFonts w:asciiTheme="minorEastAsia" w:hAnsiTheme="minorEastAsia"/>
          <w:w w:val="95"/>
          <w:sz w:val="24"/>
          <w:szCs w:val="24"/>
          <w:lang w:eastAsia="zh-CN"/>
        </w:rPr>
        <w:t xml:space="preserve"> 年</w:t>
      </w:r>
      <w:r>
        <w:rPr>
          <w:rFonts w:hint="eastAsia" w:asciiTheme="minorEastAsia" w:hAnsiTheme="minorEastAsia"/>
          <w:w w:val="95"/>
          <w:sz w:val="24"/>
          <w:szCs w:val="24"/>
          <w:lang w:eastAsia="zh-CN"/>
        </w:rPr>
        <w:t>3</w:t>
      </w:r>
      <w:r>
        <w:rPr>
          <w:rFonts w:asciiTheme="minorEastAsia" w:hAnsiTheme="minorEastAsia"/>
          <w:w w:val="95"/>
          <w:sz w:val="24"/>
          <w:szCs w:val="24"/>
          <w:lang w:eastAsia="zh-CN"/>
        </w:rPr>
        <w:t>月</w:t>
      </w:r>
      <w:r>
        <w:rPr>
          <w:rFonts w:hint="eastAsia" w:asciiTheme="minorEastAsia" w:hAnsiTheme="minorEastAsia"/>
          <w:w w:val="95"/>
          <w:sz w:val="24"/>
          <w:szCs w:val="24"/>
          <w:lang w:eastAsia="zh-CN"/>
        </w:rPr>
        <w:t>20</w:t>
      </w:r>
      <w:r>
        <w:rPr>
          <w:rFonts w:asciiTheme="minorEastAsia" w:hAnsiTheme="minorEastAsia"/>
          <w:w w:val="95"/>
          <w:sz w:val="24"/>
          <w:szCs w:val="24"/>
          <w:lang w:eastAsia="zh-CN"/>
        </w:rPr>
        <w:t>日</w:t>
      </w: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4"/>
          <w:szCs w:val="24"/>
          <w:lang w:eastAsia="zh-CN"/>
        </w:rPr>
      </w:pPr>
    </w:p>
    <w:p>
      <w:pPr>
        <w:spacing w:line="360" w:lineRule="auto"/>
        <w:rPr>
          <w:rFonts w:asciiTheme="minorEastAsia" w:hAnsiTheme="minorEastAsia"/>
          <w:w w:val="95"/>
          <w:sz w:val="28"/>
          <w:szCs w:val="28"/>
          <w:lang w:eastAsia="zh-CN"/>
        </w:rPr>
      </w:pPr>
      <w:r>
        <w:rPr>
          <w:rFonts w:hint="eastAsia" w:asciiTheme="minorEastAsia" w:hAnsiTheme="minorEastAsia"/>
          <w:w w:val="95"/>
          <w:sz w:val="28"/>
          <w:szCs w:val="28"/>
          <w:lang w:eastAsia="zh-CN"/>
        </w:rPr>
        <w:t>附件：</w:t>
      </w:r>
    </w:p>
    <w:p>
      <w:pPr>
        <w:jc w:val="center"/>
        <w:rPr>
          <w:rFonts w:ascii="宋体" w:hAnsi="宋体"/>
          <w:b/>
          <w:color w:val="000000"/>
          <w:sz w:val="36"/>
          <w:szCs w:val="36"/>
          <w:lang w:eastAsia="zh-CN"/>
        </w:rPr>
      </w:pPr>
      <w:r>
        <w:rPr>
          <w:rFonts w:hint="eastAsia" w:ascii="宋体" w:hAnsi="宋体"/>
          <w:b/>
          <w:color w:val="000000"/>
          <w:sz w:val="36"/>
          <w:szCs w:val="36"/>
          <w:lang w:eastAsia="zh-CN"/>
        </w:rPr>
        <w:t>山西煤矿机械制造股份有限公司</w:t>
      </w:r>
    </w:p>
    <w:p>
      <w:pPr>
        <w:jc w:val="center"/>
        <w:rPr>
          <w:rFonts w:ascii="宋体" w:hAnsi="宋体"/>
          <w:b/>
          <w:color w:val="000000"/>
          <w:sz w:val="36"/>
          <w:szCs w:val="36"/>
          <w:lang w:eastAsia="zh-CN"/>
        </w:rPr>
      </w:pPr>
      <w:r>
        <w:rPr>
          <w:rFonts w:hint="eastAsia" w:ascii="宋体" w:hAnsi="宋体"/>
          <w:b/>
          <w:color w:val="000000"/>
          <w:sz w:val="36"/>
          <w:szCs w:val="36"/>
          <w:lang w:eastAsia="zh-CN"/>
        </w:rPr>
        <w:t>油缸采购供应商入围招标</w:t>
      </w:r>
    </w:p>
    <w:p>
      <w:pPr>
        <w:jc w:val="center"/>
        <w:rPr>
          <w:rFonts w:ascii="宋体" w:hAnsi="宋体"/>
          <w:b/>
          <w:color w:val="000000"/>
          <w:sz w:val="36"/>
          <w:szCs w:val="36"/>
          <w:lang w:eastAsia="zh-CN"/>
        </w:rPr>
      </w:pPr>
      <w:r>
        <w:rPr>
          <w:rFonts w:hint="eastAsia" w:ascii="宋体" w:hAnsi="宋体"/>
          <w:b/>
          <w:color w:val="000000"/>
          <w:sz w:val="36"/>
          <w:szCs w:val="36"/>
          <w:lang w:eastAsia="zh-CN"/>
        </w:rPr>
        <w:t>投标文件</w:t>
      </w:r>
    </w:p>
    <w:p>
      <w:pPr>
        <w:jc w:val="center"/>
        <w:rPr>
          <w:rFonts w:ascii="宋体" w:hAnsi="宋体"/>
          <w:b/>
          <w:color w:val="000000"/>
          <w:sz w:val="36"/>
          <w:szCs w:val="36"/>
          <w:lang w:eastAsia="zh-CN"/>
        </w:rPr>
      </w:pPr>
    </w:p>
    <w:p>
      <w:pPr>
        <w:jc w:val="center"/>
        <w:rPr>
          <w:sz w:val="30"/>
          <w:lang w:eastAsia="zh-CN"/>
        </w:rPr>
      </w:pPr>
    </w:p>
    <w:p>
      <w:pPr>
        <w:jc w:val="center"/>
        <w:rPr>
          <w:sz w:val="30"/>
          <w:lang w:eastAsia="zh-CN"/>
        </w:rPr>
      </w:pPr>
    </w:p>
    <w:p>
      <w:pPr>
        <w:spacing w:line="420" w:lineRule="auto"/>
        <w:jc w:val="center"/>
        <w:rPr>
          <w:sz w:val="30"/>
          <w:lang w:eastAsia="zh-CN"/>
        </w:rPr>
      </w:pPr>
    </w:p>
    <w:p>
      <w:pPr>
        <w:spacing w:line="420" w:lineRule="auto"/>
        <w:ind w:firstLine="420" w:firstLineChars="150"/>
        <w:rPr>
          <w:sz w:val="28"/>
          <w:lang w:eastAsia="zh-CN"/>
        </w:rPr>
      </w:pPr>
      <w:r>
        <w:rPr>
          <w:rFonts w:hint="eastAsia"/>
          <w:sz w:val="28"/>
          <w:lang w:eastAsia="zh-CN"/>
        </w:rPr>
        <w:t xml:space="preserve">项目名称： </w:t>
      </w:r>
    </w:p>
    <w:p>
      <w:pPr>
        <w:spacing w:line="420" w:lineRule="auto"/>
        <w:ind w:firstLine="420" w:firstLineChars="150"/>
        <w:rPr>
          <w:sz w:val="28"/>
          <w:u w:val="single"/>
          <w:lang w:eastAsia="zh-CN"/>
        </w:rPr>
      </w:pPr>
    </w:p>
    <w:p>
      <w:pPr>
        <w:spacing w:line="420" w:lineRule="auto"/>
        <w:ind w:firstLine="420" w:firstLineChars="150"/>
        <w:rPr>
          <w:sz w:val="28"/>
          <w:lang w:eastAsia="zh-CN"/>
        </w:rPr>
      </w:pPr>
      <w:r>
        <w:rPr>
          <w:rFonts w:hint="eastAsia"/>
          <w:sz w:val="28"/>
          <w:lang w:eastAsia="zh-CN"/>
        </w:rPr>
        <w:t>投 标 人： （盖公章）</w:t>
      </w:r>
    </w:p>
    <w:p>
      <w:pPr>
        <w:spacing w:line="420" w:lineRule="auto"/>
        <w:ind w:firstLine="420" w:firstLineChars="150"/>
        <w:rPr>
          <w:sz w:val="28"/>
          <w:lang w:eastAsia="zh-CN"/>
        </w:rPr>
      </w:pPr>
    </w:p>
    <w:p>
      <w:pPr>
        <w:spacing w:line="420" w:lineRule="auto"/>
        <w:ind w:firstLine="420" w:firstLineChars="150"/>
        <w:rPr>
          <w:sz w:val="28"/>
          <w:lang w:eastAsia="zh-CN"/>
        </w:rPr>
      </w:pPr>
      <w:r>
        <w:rPr>
          <w:rFonts w:hint="eastAsia"/>
          <w:sz w:val="28"/>
          <w:lang w:eastAsia="zh-CN"/>
        </w:rPr>
        <w:t>法定代表人或其委托代理人：（签字或盖章）</w:t>
      </w:r>
    </w:p>
    <w:p>
      <w:pPr>
        <w:spacing w:line="420" w:lineRule="auto"/>
        <w:ind w:firstLine="420" w:firstLineChars="150"/>
        <w:rPr>
          <w:sz w:val="28"/>
          <w:lang w:eastAsia="zh-CN"/>
        </w:rPr>
      </w:pPr>
    </w:p>
    <w:p>
      <w:pPr>
        <w:spacing w:line="420" w:lineRule="auto"/>
        <w:ind w:firstLine="420" w:firstLineChars="150"/>
        <w:rPr>
          <w:sz w:val="28"/>
          <w:lang w:eastAsia="zh-CN"/>
        </w:rPr>
      </w:pPr>
    </w:p>
    <w:p>
      <w:pPr>
        <w:spacing w:line="420" w:lineRule="auto"/>
        <w:ind w:firstLine="420" w:firstLineChars="150"/>
        <w:rPr>
          <w:sz w:val="28"/>
          <w:lang w:eastAsia="zh-CN"/>
        </w:rPr>
      </w:pPr>
    </w:p>
    <w:p>
      <w:pPr>
        <w:spacing w:line="420" w:lineRule="auto"/>
        <w:ind w:firstLine="420" w:firstLineChars="150"/>
        <w:jc w:val="center"/>
        <w:rPr>
          <w:sz w:val="28"/>
          <w:lang w:eastAsia="zh-CN"/>
        </w:rPr>
      </w:pPr>
      <w:r>
        <w:rPr>
          <w:rFonts w:hint="eastAsia"/>
          <w:sz w:val="28"/>
          <w:lang w:eastAsia="zh-CN"/>
        </w:rPr>
        <w:t>日期：2025年   月    日</w:t>
      </w:r>
    </w:p>
    <w:p>
      <w:pPr>
        <w:jc w:val="center"/>
        <w:rPr>
          <w:sz w:val="28"/>
          <w:lang w:eastAsia="zh-CN"/>
        </w:rPr>
      </w:pPr>
    </w:p>
    <w:p>
      <w:pPr>
        <w:jc w:val="center"/>
        <w:rPr>
          <w:sz w:val="28"/>
          <w:lang w:eastAsia="zh-CN"/>
        </w:rPr>
      </w:pPr>
    </w:p>
    <w:p>
      <w:pPr>
        <w:jc w:val="center"/>
        <w:rPr>
          <w:rFonts w:ascii="宋体" w:hAnsi="宋体"/>
          <w:b/>
          <w:color w:val="000000"/>
          <w:sz w:val="32"/>
          <w:szCs w:val="32"/>
          <w:lang w:eastAsia="zh-CN"/>
        </w:rPr>
      </w:pPr>
    </w:p>
    <w:p>
      <w:pPr>
        <w:jc w:val="center"/>
        <w:rPr>
          <w:rFonts w:ascii="宋体" w:hAnsi="宋体"/>
          <w:b/>
          <w:color w:val="000000"/>
          <w:sz w:val="32"/>
          <w:szCs w:val="32"/>
          <w:lang w:eastAsia="zh-CN"/>
        </w:rPr>
      </w:pPr>
    </w:p>
    <w:p>
      <w:pPr>
        <w:jc w:val="center"/>
        <w:rPr>
          <w:rFonts w:ascii="宋体" w:hAnsi="宋体"/>
          <w:b/>
          <w:color w:val="000000"/>
          <w:sz w:val="32"/>
          <w:szCs w:val="32"/>
          <w:lang w:eastAsia="zh-CN"/>
        </w:rPr>
      </w:pPr>
    </w:p>
    <w:p>
      <w:pPr>
        <w:jc w:val="center"/>
        <w:rPr>
          <w:rFonts w:ascii="宋体" w:hAnsi="宋体"/>
          <w:b/>
          <w:color w:val="000000"/>
          <w:sz w:val="32"/>
          <w:szCs w:val="32"/>
          <w:lang w:eastAsia="zh-CN"/>
        </w:rPr>
      </w:pPr>
      <w:r>
        <w:rPr>
          <w:rFonts w:hint="eastAsia" w:ascii="宋体" w:hAnsi="宋体"/>
          <w:b/>
          <w:color w:val="000000"/>
          <w:sz w:val="32"/>
          <w:szCs w:val="32"/>
          <w:lang w:eastAsia="zh-CN"/>
        </w:rPr>
        <w:t>法定代表人授权书</w:t>
      </w:r>
    </w:p>
    <w:p>
      <w:pPr>
        <w:ind w:firstLine="570"/>
        <w:rPr>
          <w:rFonts w:ascii="宋体" w:hAnsi="宋体"/>
          <w:color w:val="000000"/>
          <w:sz w:val="28"/>
          <w:szCs w:val="28"/>
          <w:lang w:eastAsia="zh-CN"/>
        </w:rPr>
      </w:pPr>
      <w:r>
        <w:rPr>
          <w:rFonts w:hint="eastAsia" w:ascii="宋体" w:hAnsi="宋体"/>
          <w:color w:val="000000"/>
          <w:sz w:val="28"/>
          <w:szCs w:val="28"/>
          <w:lang w:eastAsia="zh-CN"/>
        </w:rPr>
        <w:t>本授权书声明：注册于</w:t>
      </w:r>
      <w:r>
        <w:rPr>
          <w:rFonts w:hint="eastAsia" w:ascii="宋体" w:hAnsi="宋体"/>
          <w:color w:val="000000"/>
          <w:sz w:val="28"/>
          <w:szCs w:val="28"/>
          <w:u w:val="single"/>
          <w:lang w:eastAsia="zh-CN"/>
        </w:rPr>
        <w:t xml:space="preserve">  （地区）     </w:t>
      </w:r>
      <w:r>
        <w:rPr>
          <w:rFonts w:hint="eastAsia" w:ascii="宋体" w:hAnsi="宋体"/>
          <w:color w:val="000000"/>
          <w:sz w:val="28"/>
          <w:szCs w:val="28"/>
          <w:lang w:eastAsia="zh-CN"/>
        </w:rPr>
        <w:t>的</w:t>
      </w:r>
      <w:r>
        <w:rPr>
          <w:rFonts w:hint="eastAsia" w:ascii="宋体" w:hAnsi="宋体"/>
          <w:color w:val="000000"/>
          <w:sz w:val="28"/>
          <w:szCs w:val="28"/>
          <w:u w:val="single"/>
          <w:lang w:eastAsia="zh-CN"/>
        </w:rPr>
        <w:t xml:space="preserve">   （公司名称）         </w:t>
      </w:r>
      <w:r>
        <w:rPr>
          <w:rFonts w:hint="eastAsia" w:ascii="宋体" w:hAnsi="宋体"/>
          <w:color w:val="000000"/>
          <w:sz w:val="28"/>
          <w:szCs w:val="28"/>
          <w:lang w:eastAsia="zh-CN"/>
        </w:rPr>
        <w:t>，</w:t>
      </w:r>
      <w:r>
        <w:rPr>
          <w:rFonts w:hint="eastAsia" w:ascii="宋体" w:hAnsi="宋体"/>
          <w:color w:val="000000"/>
          <w:sz w:val="28"/>
          <w:szCs w:val="28"/>
          <w:u w:val="single"/>
          <w:lang w:eastAsia="zh-CN"/>
        </w:rPr>
        <w:t xml:space="preserve">   （法定代表人姓名、职务）    </w:t>
      </w:r>
      <w:r>
        <w:rPr>
          <w:rFonts w:hint="eastAsia" w:ascii="宋体" w:hAnsi="宋体"/>
          <w:color w:val="000000"/>
          <w:sz w:val="28"/>
          <w:szCs w:val="28"/>
          <w:lang w:eastAsia="zh-CN"/>
        </w:rPr>
        <w:t>代表本公司授权</w:t>
      </w:r>
      <w:r>
        <w:rPr>
          <w:rFonts w:hint="eastAsia" w:ascii="宋体" w:hAnsi="宋体"/>
          <w:color w:val="000000"/>
          <w:sz w:val="28"/>
          <w:szCs w:val="28"/>
          <w:u w:val="single"/>
          <w:lang w:eastAsia="zh-CN"/>
        </w:rPr>
        <w:t xml:space="preserve">  （被授权人的姓名、职务）      </w:t>
      </w:r>
      <w:r>
        <w:rPr>
          <w:rFonts w:hint="eastAsia" w:ascii="宋体" w:hAnsi="宋体"/>
          <w:color w:val="000000"/>
          <w:sz w:val="28"/>
          <w:szCs w:val="28"/>
          <w:lang w:eastAsia="zh-CN"/>
        </w:rPr>
        <w:t>为本公司的合法代理人，就山西煤矿机械制造股份有限公司2025年油缸采购招标项目进行投标，授权其以本公司名义处理一切与投标、合同签定有关的事务。</w:t>
      </w:r>
    </w:p>
    <w:p>
      <w:pPr>
        <w:ind w:firstLine="570"/>
        <w:rPr>
          <w:rFonts w:ascii="宋体" w:hAnsi="宋体"/>
          <w:color w:val="000000"/>
          <w:sz w:val="28"/>
          <w:szCs w:val="28"/>
          <w:lang w:eastAsia="zh-CN"/>
        </w:rPr>
      </w:pPr>
      <w:r>
        <w:rPr>
          <w:rFonts w:hint="eastAsia" w:ascii="宋体" w:hAnsi="宋体"/>
          <w:color w:val="000000"/>
          <w:sz w:val="28"/>
          <w:szCs w:val="28"/>
          <w:lang w:eastAsia="zh-CN"/>
        </w:rPr>
        <w:t>本授权书于           年    月   日签字生效，特此声明。</w:t>
      </w:r>
    </w:p>
    <w:p>
      <w:pPr>
        <w:rPr>
          <w:rFonts w:ascii="宋体" w:hAnsi="宋体"/>
          <w:color w:val="000000"/>
          <w:sz w:val="28"/>
          <w:szCs w:val="28"/>
          <w:lang w:eastAsia="zh-CN"/>
        </w:rPr>
      </w:pPr>
    </w:p>
    <w:p>
      <w:pPr>
        <w:rPr>
          <w:rFonts w:ascii="宋体" w:hAnsi="宋体"/>
          <w:color w:val="000000"/>
          <w:sz w:val="28"/>
          <w:szCs w:val="28"/>
          <w:lang w:eastAsia="zh-CN"/>
        </w:rPr>
      </w:pPr>
    </w:p>
    <w:p>
      <w:pPr>
        <w:rPr>
          <w:rFonts w:ascii="宋体" w:hAnsi="宋体"/>
          <w:color w:val="000000"/>
          <w:sz w:val="28"/>
          <w:szCs w:val="28"/>
          <w:lang w:eastAsia="zh-CN"/>
        </w:rPr>
      </w:pPr>
    </w:p>
    <w:p>
      <w:pPr>
        <w:ind w:firstLine="560" w:firstLineChars="200"/>
        <w:rPr>
          <w:rFonts w:ascii="宋体" w:hAnsi="宋体"/>
          <w:color w:val="000000"/>
          <w:sz w:val="28"/>
          <w:szCs w:val="28"/>
          <w:lang w:eastAsia="zh-CN"/>
        </w:rPr>
      </w:pPr>
      <w:r>
        <w:rPr>
          <w:rFonts w:hint="eastAsia" w:ascii="宋体" w:hAnsi="宋体"/>
          <w:color w:val="000000"/>
          <w:sz w:val="28"/>
          <w:szCs w:val="28"/>
          <w:lang w:eastAsia="zh-CN"/>
        </w:rPr>
        <w:t xml:space="preserve">投标人全称（公章）：             </w:t>
      </w:r>
    </w:p>
    <w:p>
      <w:pPr>
        <w:ind w:firstLine="560" w:firstLineChars="200"/>
        <w:rPr>
          <w:rFonts w:ascii="宋体" w:hAnsi="宋体"/>
          <w:color w:val="000000"/>
          <w:sz w:val="28"/>
          <w:szCs w:val="28"/>
          <w:lang w:eastAsia="zh-CN"/>
        </w:rPr>
      </w:pPr>
      <w:r>
        <w:rPr>
          <w:rFonts w:hint="eastAsia" w:ascii="宋体" w:hAnsi="宋体"/>
          <w:color w:val="000000"/>
          <w:sz w:val="28"/>
          <w:szCs w:val="28"/>
          <w:lang w:eastAsia="zh-CN"/>
        </w:rPr>
        <w:t xml:space="preserve">法定代表人签字盖章：       </w:t>
      </w:r>
    </w:p>
    <w:p>
      <w:pPr>
        <w:ind w:firstLine="280" w:firstLineChars="100"/>
        <w:rPr>
          <w:rFonts w:ascii="宋体" w:hAnsi="宋体"/>
          <w:color w:val="000000"/>
          <w:sz w:val="28"/>
          <w:szCs w:val="28"/>
          <w:lang w:eastAsia="zh-CN"/>
        </w:rPr>
      </w:pPr>
      <w:r>
        <w:rPr>
          <w:rFonts w:hint="eastAsia" w:ascii="宋体" w:hAnsi="宋体"/>
          <w:color w:val="000000"/>
          <w:sz w:val="28"/>
          <w:szCs w:val="28"/>
          <w:lang w:eastAsia="zh-CN"/>
        </w:rPr>
        <w:t xml:space="preserve">  被授权人签字盖章：</w:t>
      </w:r>
    </w:p>
    <w:p>
      <w:pPr>
        <w:rPr>
          <w:rFonts w:ascii="宋体" w:hAnsi="宋体"/>
          <w:color w:val="000000"/>
          <w:sz w:val="28"/>
          <w:szCs w:val="28"/>
          <w:lang w:eastAsia="zh-CN"/>
        </w:rPr>
      </w:pPr>
      <w:r>
        <w:rPr>
          <w:rFonts w:hint="eastAsia" w:ascii="宋体" w:hAnsi="宋体"/>
          <w:color w:val="000000"/>
          <w:sz w:val="28"/>
          <w:szCs w:val="28"/>
          <w:lang w:eastAsia="zh-CN"/>
        </w:rPr>
        <w:t xml:space="preserve">    职            务：</w:t>
      </w:r>
    </w:p>
    <w:p>
      <w:pPr>
        <w:rPr>
          <w:rFonts w:ascii="宋体" w:hAnsi="宋体"/>
          <w:color w:val="000000"/>
          <w:sz w:val="28"/>
          <w:szCs w:val="28"/>
          <w:lang w:eastAsia="zh-CN"/>
        </w:rPr>
      </w:pPr>
      <w:r>
        <w:rPr>
          <w:rFonts w:hint="eastAsia" w:ascii="宋体" w:hAnsi="宋体"/>
          <w:color w:val="000000"/>
          <w:sz w:val="28"/>
          <w:szCs w:val="28"/>
          <w:lang w:eastAsia="zh-CN"/>
        </w:rPr>
        <w:t xml:space="preserve">    电  话 及 传  真：</w:t>
      </w:r>
    </w:p>
    <w:p>
      <w:pPr>
        <w:ind w:firstLine="555"/>
        <w:rPr>
          <w:rFonts w:ascii="宋体" w:hAnsi="宋体"/>
          <w:color w:val="000000"/>
          <w:sz w:val="28"/>
          <w:szCs w:val="28"/>
          <w:lang w:eastAsia="zh-CN"/>
        </w:rPr>
      </w:pPr>
      <w:r>
        <w:rPr>
          <w:rFonts w:hint="eastAsia" w:ascii="宋体" w:hAnsi="宋体"/>
          <w:color w:val="000000"/>
          <w:sz w:val="28"/>
          <w:szCs w:val="28"/>
          <w:lang w:eastAsia="zh-CN"/>
        </w:rPr>
        <w:t>地            址：</w:t>
      </w:r>
    </w:p>
    <w:p>
      <w:pPr>
        <w:ind w:firstLine="555"/>
        <w:rPr>
          <w:rFonts w:ascii="宋体" w:hAnsi="宋体"/>
          <w:color w:val="000000"/>
          <w:sz w:val="28"/>
          <w:szCs w:val="28"/>
          <w:lang w:eastAsia="zh-CN"/>
        </w:rPr>
      </w:pPr>
    </w:p>
    <w:p>
      <w:pPr>
        <w:rPr>
          <w:lang w:eastAsia="zh-CN"/>
        </w:rPr>
      </w:pPr>
    </w:p>
    <w:p>
      <w:pPr>
        <w:rPr>
          <w:rFonts w:asciiTheme="minorEastAsia" w:hAnsiTheme="minorEastAsia"/>
          <w:sz w:val="28"/>
          <w:szCs w:val="28"/>
          <w:lang w:eastAsia="zh-CN"/>
        </w:rPr>
      </w:pPr>
    </w:p>
    <w:p>
      <w:pPr>
        <w:rPr>
          <w:rFonts w:asciiTheme="minorEastAsia" w:hAnsiTheme="minorEastAsia"/>
          <w:sz w:val="28"/>
          <w:szCs w:val="28"/>
          <w:lang w:eastAsia="zh-CN"/>
        </w:rPr>
      </w:pPr>
    </w:p>
    <w:p>
      <w:pPr>
        <w:rPr>
          <w:rFonts w:asciiTheme="minorEastAsia" w:hAnsiTheme="minorEastAsia"/>
          <w:sz w:val="28"/>
          <w:szCs w:val="28"/>
          <w:lang w:eastAsia="zh-CN"/>
        </w:rPr>
      </w:pPr>
    </w:p>
    <w:p>
      <w:pPr>
        <w:rPr>
          <w:rFonts w:asciiTheme="minorEastAsia" w:hAnsiTheme="minorEastAsia"/>
          <w:sz w:val="28"/>
          <w:szCs w:val="28"/>
          <w:lang w:eastAsia="zh-CN"/>
        </w:rPr>
      </w:pPr>
    </w:p>
    <w:p>
      <w:pPr>
        <w:rPr>
          <w:rFonts w:asciiTheme="minorEastAsia" w:hAnsiTheme="minorEastAsia"/>
          <w:sz w:val="28"/>
          <w:szCs w:val="28"/>
          <w:lang w:eastAsia="zh-CN"/>
        </w:rPr>
      </w:pPr>
    </w:p>
    <w:p>
      <w:pPr>
        <w:spacing w:line="360" w:lineRule="auto"/>
        <w:jc w:val="center"/>
        <w:rPr>
          <w:rFonts w:ascii="黑体" w:hAnsi="宋体" w:eastAsia="黑体"/>
          <w:bCs/>
          <w:color w:val="000000"/>
          <w:sz w:val="32"/>
          <w:szCs w:val="32"/>
          <w:lang w:eastAsia="zh-CN"/>
        </w:rPr>
      </w:pPr>
      <w:r>
        <w:rPr>
          <w:rFonts w:hint="eastAsia" w:ascii="黑体" w:hAnsi="宋体" w:eastAsia="黑体"/>
          <w:bCs/>
          <w:color w:val="000000"/>
          <w:sz w:val="32"/>
          <w:szCs w:val="32"/>
          <w:lang w:eastAsia="zh-CN"/>
        </w:rPr>
        <w:t>被授权人声明</w:t>
      </w:r>
    </w:p>
    <w:p>
      <w:pPr>
        <w:rPr>
          <w:rFonts w:ascii="宋体"/>
          <w:sz w:val="28"/>
          <w:szCs w:val="28"/>
          <w:lang w:eastAsia="zh-CN"/>
        </w:rPr>
      </w:pPr>
      <w:r>
        <w:rPr>
          <w:rFonts w:hint="eastAsia" w:ascii="宋体" w:hAnsi="宋体"/>
          <w:sz w:val="28"/>
          <w:szCs w:val="28"/>
          <w:lang w:eastAsia="zh-CN"/>
        </w:rPr>
        <w:t>致：山西煤矿机械制造股份有限公司</w:t>
      </w:r>
    </w:p>
    <w:p>
      <w:pPr>
        <w:rPr>
          <w:rFonts w:ascii="宋体"/>
          <w:sz w:val="28"/>
          <w:szCs w:val="28"/>
          <w:lang w:eastAsia="zh-CN"/>
        </w:rPr>
      </w:pPr>
    </w:p>
    <w:p>
      <w:pPr>
        <w:ind w:firstLine="570"/>
        <w:rPr>
          <w:rFonts w:ascii="宋体"/>
          <w:sz w:val="28"/>
          <w:szCs w:val="28"/>
          <w:lang w:eastAsia="zh-CN"/>
        </w:rPr>
      </w:pPr>
      <w:r>
        <w:rPr>
          <w:rFonts w:hint="eastAsia" w:ascii="宋体" w:hAnsi="宋体"/>
          <w:sz w:val="28"/>
          <w:szCs w:val="28"/>
          <w:lang w:eastAsia="zh-CN"/>
        </w:rPr>
        <w:t>下述签字人是经</w:t>
      </w:r>
      <w:r>
        <w:rPr>
          <w:rFonts w:hint="eastAsia" w:ascii="宋体" w:hAnsi="宋体"/>
          <w:sz w:val="28"/>
          <w:szCs w:val="28"/>
          <w:u w:val="single"/>
          <w:lang w:eastAsia="zh-CN"/>
        </w:rPr>
        <w:t>（投标人全称）</w:t>
      </w:r>
      <w:r>
        <w:rPr>
          <w:rFonts w:hint="eastAsia" w:ascii="宋体" w:hAnsi="宋体"/>
          <w:sz w:val="28"/>
          <w:szCs w:val="28"/>
          <w:lang w:eastAsia="zh-CN"/>
        </w:rPr>
        <w:t>正式授权的被授权人，兹声明本资格文件和要求的格式中的说明是真实有效的。</w:t>
      </w:r>
    </w:p>
    <w:p>
      <w:pPr>
        <w:ind w:firstLine="570"/>
        <w:rPr>
          <w:rFonts w:ascii="宋体"/>
          <w:sz w:val="28"/>
          <w:szCs w:val="28"/>
          <w:lang w:eastAsia="zh-CN"/>
        </w:rPr>
      </w:pPr>
      <w:r>
        <w:rPr>
          <w:rFonts w:hint="eastAsia" w:ascii="宋体" w:hAnsi="宋体"/>
          <w:sz w:val="28"/>
          <w:szCs w:val="28"/>
          <w:lang w:eastAsia="zh-CN"/>
        </w:rPr>
        <w:t>下述签字人同意向招标人提供任何所要求的资料，以验证本声明及本公司实力和信誉。</w:t>
      </w:r>
    </w:p>
    <w:p>
      <w:pPr>
        <w:ind w:firstLine="570"/>
        <w:rPr>
          <w:rFonts w:ascii="宋体"/>
          <w:sz w:val="28"/>
          <w:szCs w:val="28"/>
          <w:lang w:eastAsia="zh-CN"/>
        </w:rPr>
      </w:pPr>
      <w:r>
        <w:rPr>
          <w:rFonts w:hint="eastAsia" w:ascii="宋体" w:hAnsi="宋体"/>
          <w:sz w:val="28"/>
          <w:szCs w:val="28"/>
          <w:lang w:eastAsia="zh-CN"/>
        </w:rPr>
        <w:t>下述签字人知道，招标人可能要求提供进一步的资格材料并同意按招标人要求提交。</w:t>
      </w:r>
    </w:p>
    <w:p>
      <w:pPr>
        <w:ind w:firstLine="570"/>
        <w:rPr>
          <w:rFonts w:ascii="宋体"/>
          <w:sz w:val="28"/>
          <w:szCs w:val="28"/>
          <w:lang w:eastAsia="zh-CN"/>
        </w:rPr>
      </w:pPr>
    </w:p>
    <w:p>
      <w:pPr>
        <w:ind w:firstLine="570"/>
        <w:rPr>
          <w:rFonts w:ascii="宋体"/>
          <w:sz w:val="28"/>
          <w:szCs w:val="28"/>
          <w:lang w:eastAsia="zh-CN"/>
        </w:rPr>
      </w:pPr>
    </w:p>
    <w:p>
      <w:pPr>
        <w:ind w:firstLine="570"/>
        <w:rPr>
          <w:rFonts w:ascii="宋体"/>
          <w:sz w:val="28"/>
          <w:szCs w:val="28"/>
          <w:lang w:eastAsia="zh-CN"/>
        </w:rPr>
      </w:pPr>
    </w:p>
    <w:p>
      <w:pPr>
        <w:ind w:firstLine="570"/>
        <w:rPr>
          <w:rFonts w:ascii="宋体"/>
          <w:sz w:val="28"/>
          <w:szCs w:val="28"/>
          <w:u w:val="single"/>
          <w:lang w:eastAsia="zh-CN"/>
        </w:rPr>
      </w:pPr>
      <w:r>
        <w:rPr>
          <w:rFonts w:hint="eastAsia" w:ascii="宋体" w:hAnsi="宋体"/>
          <w:sz w:val="28"/>
          <w:szCs w:val="28"/>
          <w:lang w:eastAsia="zh-CN"/>
        </w:rPr>
        <w:t>投标人（章）：</w:t>
      </w:r>
    </w:p>
    <w:p>
      <w:pPr>
        <w:ind w:firstLine="570"/>
        <w:rPr>
          <w:rFonts w:ascii="宋体"/>
          <w:sz w:val="28"/>
          <w:szCs w:val="28"/>
          <w:lang w:eastAsia="zh-CN"/>
        </w:rPr>
      </w:pPr>
    </w:p>
    <w:p>
      <w:pPr>
        <w:ind w:firstLine="570"/>
        <w:rPr>
          <w:rFonts w:ascii="宋体"/>
          <w:sz w:val="28"/>
          <w:szCs w:val="28"/>
          <w:u w:val="single"/>
          <w:lang w:eastAsia="zh-CN"/>
        </w:rPr>
      </w:pPr>
      <w:r>
        <w:rPr>
          <w:rFonts w:hint="eastAsia" w:ascii="宋体" w:hAnsi="宋体"/>
          <w:sz w:val="28"/>
          <w:szCs w:val="28"/>
          <w:lang w:eastAsia="zh-CN"/>
        </w:rPr>
        <w:t>授权代表（签字）：</w:t>
      </w:r>
    </w:p>
    <w:p>
      <w:pPr>
        <w:ind w:firstLine="570"/>
        <w:rPr>
          <w:rFonts w:ascii="宋体"/>
          <w:sz w:val="28"/>
          <w:szCs w:val="28"/>
          <w:u w:val="single"/>
          <w:lang w:eastAsia="zh-CN"/>
        </w:rPr>
      </w:pPr>
    </w:p>
    <w:p>
      <w:pPr>
        <w:ind w:firstLine="5320" w:firstLineChars="1900"/>
        <w:rPr>
          <w:rFonts w:ascii="宋体"/>
          <w:sz w:val="28"/>
          <w:szCs w:val="28"/>
        </w:rPr>
      </w:pPr>
      <w:r>
        <w:rPr>
          <w:rFonts w:hint="eastAsia" w:ascii="宋体" w:hAnsi="宋体"/>
          <w:sz w:val="28"/>
          <w:szCs w:val="28"/>
        </w:rPr>
        <w:t>年月日</w:t>
      </w: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ind w:firstLine="560" w:firstLineChars="200"/>
        <w:rPr>
          <w:rFonts w:ascii="宋体"/>
          <w:sz w:val="28"/>
          <w:szCs w:val="28"/>
        </w:rPr>
      </w:pPr>
    </w:p>
    <w:p>
      <w:pPr>
        <w:jc w:val="center"/>
        <w:rPr>
          <w:rFonts w:ascii="黑体" w:hAnsi="宋体" w:eastAsia="黑体"/>
          <w:sz w:val="32"/>
          <w:szCs w:val="32"/>
        </w:rPr>
      </w:pPr>
      <w:r>
        <w:rPr>
          <w:rFonts w:hint="eastAsia" w:ascii="黑体" w:hAnsi="宋体" w:eastAsia="黑体"/>
          <w:sz w:val="32"/>
          <w:szCs w:val="32"/>
        </w:rPr>
        <w:t>投标单位概况</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1462"/>
        <w:gridCol w:w="256"/>
        <w:gridCol w:w="1555"/>
        <w:gridCol w:w="129"/>
        <w:gridCol w:w="2088"/>
        <w:gridCol w:w="258"/>
        <w:gridCol w:w="1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单位名称</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单位地址</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成立时间</w:t>
            </w:r>
          </w:p>
        </w:tc>
        <w:tc>
          <w:tcPr>
            <w:tcW w:w="6182" w:type="dxa"/>
            <w:gridSpan w:val="6"/>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生产许可证号</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法人营业执照证号</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单位性质</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注册资金</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开户银行</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账号</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联系人</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电话</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40"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邮政编码</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传真</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restart"/>
            <w:vAlign w:val="center"/>
          </w:tcPr>
          <w:p>
            <w:pPr>
              <w:jc w:val="center"/>
              <w:rPr>
                <w:rFonts w:asciiTheme="minorEastAsia" w:hAnsiTheme="minorEastAsia"/>
                <w:sz w:val="28"/>
                <w:szCs w:val="28"/>
              </w:rPr>
            </w:pPr>
            <w:r>
              <w:rPr>
                <w:rFonts w:hint="eastAsia" w:asciiTheme="minorEastAsia" w:hAnsiTheme="minorEastAsia"/>
                <w:sz w:val="28"/>
                <w:szCs w:val="28"/>
              </w:rPr>
              <w:t>职</w:t>
            </w:r>
          </w:p>
          <w:p>
            <w:pPr>
              <w:jc w:val="center"/>
              <w:rPr>
                <w:rFonts w:asciiTheme="minorEastAsia" w:hAnsiTheme="minorEastAsia"/>
                <w:sz w:val="28"/>
                <w:szCs w:val="28"/>
              </w:rPr>
            </w:pPr>
            <w:r>
              <w:rPr>
                <w:rFonts w:hint="eastAsia" w:asciiTheme="minorEastAsia" w:hAnsiTheme="minorEastAsia"/>
                <w:sz w:val="28"/>
                <w:szCs w:val="28"/>
              </w:rPr>
              <w:t>工</w:t>
            </w:r>
          </w:p>
          <w:p>
            <w:pPr>
              <w:jc w:val="center"/>
              <w:rPr>
                <w:rFonts w:asciiTheme="minorEastAsia" w:hAnsiTheme="minorEastAsia"/>
                <w:sz w:val="28"/>
                <w:szCs w:val="28"/>
              </w:rPr>
            </w:pPr>
            <w:r>
              <w:rPr>
                <w:rFonts w:hint="eastAsia" w:asciiTheme="minorEastAsia" w:hAnsiTheme="minorEastAsia"/>
                <w:sz w:val="28"/>
                <w:szCs w:val="28"/>
              </w:rPr>
              <w:t>概</w:t>
            </w:r>
          </w:p>
          <w:p>
            <w:pPr>
              <w:jc w:val="center"/>
              <w:rPr>
                <w:rFonts w:asciiTheme="minorEastAsia" w:hAnsiTheme="minorEastAsia"/>
                <w:sz w:val="28"/>
                <w:szCs w:val="28"/>
              </w:rPr>
            </w:pPr>
            <w:r>
              <w:rPr>
                <w:rFonts w:hint="eastAsia" w:asciiTheme="minorEastAsia" w:hAnsiTheme="minorEastAsia"/>
                <w:sz w:val="28"/>
                <w:szCs w:val="28"/>
              </w:rPr>
              <w:t>况</w:t>
            </w:r>
          </w:p>
        </w:tc>
        <w:tc>
          <w:tcPr>
            <w:tcW w:w="1462" w:type="dxa"/>
            <w:vAlign w:val="center"/>
          </w:tcPr>
          <w:p>
            <w:pPr>
              <w:jc w:val="center"/>
              <w:rPr>
                <w:rFonts w:asciiTheme="minorEastAsia" w:hAnsiTheme="minorEastAsia"/>
                <w:sz w:val="28"/>
                <w:szCs w:val="28"/>
              </w:rPr>
            </w:pPr>
            <w:r>
              <w:rPr>
                <w:rFonts w:hint="eastAsia" w:asciiTheme="minorEastAsia" w:hAnsiTheme="minorEastAsia"/>
                <w:sz w:val="28"/>
                <w:szCs w:val="28"/>
              </w:rPr>
              <w:t>职工总数</w:t>
            </w:r>
          </w:p>
        </w:tc>
        <w:tc>
          <w:tcPr>
            <w:tcW w:w="1811" w:type="dxa"/>
            <w:gridSpan w:val="2"/>
            <w:vAlign w:val="center"/>
          </w:tcPr>
          <w:p>
            <w:pPr>
              <w:jc w:val="center"/>
              <w:rPr>
                <w:rFonts w:asciiTheme="minorEastAsia" w:hAnsiTheme="minorEastAsia"/>
                <w:sz w:val="28"/>
                <w:szCs w:val="28"/>
              </w:rPr>
            </w:pPr>
          </w:p>
        </w:tc>
        <w:tc>
          <w:tcPr>
            <w:tcW w:w="2475" w:type="dxa"/>
            <w:gridSpan w:val="3"/>
            <w:vAlign w:val="center"/>
          </w:tcPr>
          <w:p>
            <w:pPr>
              <w:jc w:val="center"/>
              <w:rPr>
                <w:rFonts w:asciiTheme="minorEastAsia" w:hAnsiTheme="minorEastAsia"/>
                <w:sz w:val="28"/>
                <w:szCs w:val="28"/>
              </w:rPr>
            </w:pPr>
            <w:r>
              <w:rPr>
                <w:rFonts w:hint="eastAsia" w:asciiTheme="minorEastAsia" w:hAnsiTheme="minorEastAsia"/>
                <w:sz w:val="28"/>
                <w:szCs w:val="28"/>
              </w:rPr>
              <w:t>其中：技术人员</w:t>
            </w:r>
          </w:p>
        </w:tc>
        <w:tc>
          <w:tcPr>
            <w:tcW w:w="1896" w:type="dxa"/>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rPr>
            </w:pPr>
          </w:p>
        </w:tc>
        <w:tc>
          <w:tcPr>
            <w:tcW w:w="7644" w:type="dxa"/>
            <w:gridSpan w:val="7"/>
            <w:vAlign w:val="center"/>
          </w:tcPr>
          <w:p>
            <w:pPr>
              <w:jc w:val="center"/>
              <w:rPr>
                <w:rFonts w:asciiTheme="minorEastAsia" w:hAnsiTheme="minorEastAsia"/>
                <w:sz w:val="28"/>
                <w:szCs w:val="28"/>
                <w:lang w:eastAsia="zh-CN"/>
              </w:rPr>
            </w:pPr>
            <w:r>
              <w:rPr>
                <w:rFonts w:hint="eastAsia" w:asciiTheme="minorEastAsia" w:hAnsiTheme="minorEastAsia"/>
                <w:sz w:val="28"/>
                <w:szCs w:val="28"/>
                <w:lang w:eastAsia="zh-CN"/>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lang w:eastAsia="zh-CN"/>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专业</w:t>
            </w:r>
          </w:p>
        </w:tc>
        <w:tc>
          <w:tcPr>
            <w:tcW w:w="1684"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姓名</w:t>
            </w:r>
          </w:p>
        </w:tc>
        <w:tc>
          <w:tcPr>
            <w:tcW w:w="2088" w:type="dxa"/>
            <w:vAlign w:val="center"/>
          </w:tcPr>
          <w:p>
            <w:pPr>
              <w:jc w:val="center"/>
              <w:rPr>
                <w:rFonts w:asciiTheme="minorEastAsia" w:hAnsiTheme="minorEastAsia"/>
                <w:sz w:val="28"/>
                <w:szCs w:val="28"/>
              </w:rPr>
            </w:pPr>
            <w:r>
              <w:rPr>
                <w:rFonts w:hint="eastAsia" w:asciiTheme="minorEastAsia" w:hAnsiTheme="minorEastAsia"/>
                <w:sz w:val="28"/>
                <w:szCs w:val="28"/>
              </w:rPr>
              <w:t>出生年月</w:t>
            </w:r>
          </w:p>
        </w:tc>
        <w:tc>
          <w:tcPr>
            <w:tcW w:w="2154"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职务及职称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78" w:type="dxa"/>
            <w:vMerge w:val="continue"/>
            <w:vAlign w:val="center"/>
          </w:tcPr>
          <w:p>
            <w:pPr>
              <w:jc w:val="center"/>
              <w:rPr>
                <w:rFonts w:asciiTheme="minorEastAsia" w:hAnsiTheme="minorEastAsia"/>
                <w:sz w:val="28"/>
                <w:szCs w:val="28"/>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法定代表人</w:t>
            </w:r>
          </w:p>
        </w:tc>
        <w:tc>
          <w:tcPr>
            <w:tcW w:w="1684" w:type="dxa"/>
            <w:gridSpan w:val="2"/>
            <w:vAlign w:val="center"/>
          </w:tcPr>
          <w:p>
            <w:pPr>
              <w:jc w:val="center"/>
              <w:rPr>
                <w:rFonts w:asciiTheme="minorEastAsia" w:hAnsiTheme="minorEastAsia"/>
                <w:sz w:val="28"/>
                <w:szCs w:val="28"/>
              </w:rPr>
            </w:pPr>
          </w:p>
        </w:tc>
        <w:tc>
          <w:tcPr>
            <w:tcW w:w="2088" w:type="dxa"/>
            <w:vAlign w:val="center"/>
          </w:tcPr>
          <w:p>
            <w:pPr>
              <w:jc w:val="center"/>
              <w:rPr>
                <w:rFonts w:asciiTheme="minorEastAsia" w:hAnsiTheme="minorEastAsia"/>
                <w:sz w:val="28"/>
                <w:szCs w:val="28"/>
              </w:rPr>
            </w:pPr>
          </w:p>
        </w:tc>
        <w:tc>
          <w:tcPr>
            <w:tcW w:w="2154" w:type="dxa"/>
            <w:gridSpan w:val="2"/>
            <w:vAlign w:val="center"/>
          </w:tcPr>
          <w:p>
            <w:pPr>
              <w:jc w:val="center"/>
              <w:rPr>
                <w:rFonts w:asciiTheme="minorEastAsia" w:hAnsi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trPr>
        <w:tc>
          <w:tcPr>
            <w:tcW w:w="878" w:type="dxa"/>
            <w:vMerge w:val="continue"/>
            <w:vAlign w:val="center"/>
          </w:tcPr>
          <w:p>
            <w:pPr>
              <w:jc w:val="center"/>
              <w:rPr>
                <w:rFonts w:asciiTheme="minorEastAsia" w:hAnsiTheme="minorEastAsia"/>
                <w:sz w:val="28"/>
                <w:szCs w:val="28"/>
              </w:rPr>
            </w:pPr>
          </w:p>
        </w:tc>
        <w:tc>
          <w:tcPr>
            <w:tcW w:w="1718" w:type="dxa"/>
            <w:gridSpan w:val="2"/>
            <w:vAlign w:val="center"/>
          </w:tcPr>
          <w:p>
            <w:pPr>
              <w:jc w:val="center"/>
              <w:rPr>
                <w:rFonts w:asciiTheme="minorEastAsia" w:hAnsiTheme="minorEastAsia"/>
                <w:sz w:val="28"/>
                <w:szCs w:val="28"/>
              </w:rPr>
            </w:pPr>
            <w:r>
              <w:rPr>
                <w:rFonts w:hint="eastAsia" w:asciiTheme="minorEastAsia" w:hAnsiTheme="minorEastAsia"/>
                <w:sz w:val="28"/>
                <w:szCs w:val="28"/>
              </w:rPr>
              <w:t>技术负责人</w:t>
            </w:r>
          </w:p>
        </w:tc>
        <w:tc>
          <w:tcPr>
            <w:tcW w:w="1684" w:type="dxa"/>
            <w:gridSpan w:val="2"/>
            <w:vAlign w:val="center"/>
          </w:tcPr>
          <w:p>
            <w:pPr>
              <w:jc w:val="center"/>
              <w:rPr>
                <w:rFonts w:asciiTheme="minorEastAsia" w:hAnsiTheme="minorEastAsia"/>
                <w:sz w:val="28"/>
                <w:szCs w:val="28"/>
              </w:rPr>
            </w:pPr>
          </w:p>
        </w:tc>
        <w:tc>
          <w:tcPr>
            <w:tcW w:w="2088" w:type="dxa"/>
            <w:vAlign w:val="center"/>
          </w:tcPr>
          <w:p>
            <w:pPr>
              <w:jc w:val="center"/>
              <w:rPr>
                <w:rFonts w:asciiTheme="minorEastAsia" w:hAnsiTheme="minorEastAsia"/>
                <w:sz w:val="28"/>
                <w:szCs w:val="28"/>
              </w:rPr>
            </w:pPr>
          </w:p>
        </w:tc>
        <w:tc>
          <w:tcPr>
            <w:tcW w:w="2154" w:type="dxa"/>
            <w:gridSpan w:val="2"/>
            <w:vAlign w:val="center"/>
          </w:tcPr>
          <w:p>
            <w:pPr>
              <w:jc w:val="center"/>
              <w:rPr>
                <w:rFonts w:asciiTheme="minorEastAsia" w:hAnsiTheme="minorEastAsia"/>
                <w:sz w:val="28"/>
                <w:szCs w:val="28"/>
              </w:rPr>
            </w:pPr>
          </w:p>
        </w:tc>
      </w:tr>
    </w:tbl>
    <w:p>
      <w:pPr>
        <w:jc w:val="center"/>
        <w:rPr>
          <w:rFonts w:ascii="宋体"/>
          <w:sz w:val="24"/>
        </w:rPr>
      </w:pPr>
    </w:p>
    <w:p>
      <w:pPr>
        <w:rPr>
          <w:rFonts w:ascii="宋体"/>
          <w:sz w:val="24"/>
          <w:lang w:eastAsia="zh-CN"/>
        </w:rPr>
      </w:pPr>
      <w:r>
        <w:rPr>
          <w:rFonts w:hint="eastAsia" w:ascii="宋体" w:hAnsi="宋体"/>
          <w:sz w:val="24"/>
          <w:lang w:eastAsia="zh-CN"/>
        </w:rPr>
        <w:t>说明：本表应附投标人的单位情况简介及资质证书复印件。</w:t>
      </w:r>
    </w:p>
    <w:p>
      <w:pPr>
        <w:rPr>
          <w:rFonts w:ascii="宋体"/>
          <w:sz w:val="24"/>
          <w:lang w:eastAsia="zh-CN"/>
        </w:rPr>
      </w:pPr>
    </w:p>
    <w:p>
      <w:pPr>
        <w:rPr>
          <w:rFonts w:ascii="宋体"/>
          <w:sz w:val="24"/>
          <w:lang w:eastAsia="zh-CN"/>
        </w:rPr>
      </w:pPr>
    </w:p>
    <w:p>
      <w:pPr>
        <w:spacing w:line="460" w:lineRule="exact"/>
        <w:ind w:firstLine="0"/>
        <w:rPr>
          <w:rFonts w:ascii="黑体" w:eastAsia="黑体"/>
          <w:bCs/>
          <w:color w:val="000000"/>
          <w:sz w:val="30"/>
          <w:szCs w:val="30"/>
          <w:lang w:eastAsia="zh-CN"/>
        </w:rPr>
      </w:pPr>
    </w:p>
    <w:p>
      <w:pPr>
        <w:spacing w:line="460" w:lineRule="exact"/>
        <w:jc w:val="center"/>
        <w:rPr>
          <w:rFonts w:ascii="黑体" w:eastAsia="黑体"/>
          <w:bCs/>
          <w:color w:val="000000"/>
          <w:sz w:val="32"/>
          <w:szCs w:val="32"/>
          <w:lang w:eastAsia="zh-CN"/>
        </w:rPr>
      </w:pPr>
    </w:p>
    <w:p>
      <w:pPr>
        <w:spacing w:line="460" w:lineRule="exact"/>
        <w:jc w:val="center"/>
        <w:rPr>
          <w:rFonts w:ascii="黑体" w:eastAsia="黑体"/>
          <w:bCs/>
          <w:color w:val="000000"/>
          <w:sz w:val="32"/>
          <w:szCs w:val="32"/>
          <w:lang w:eastAsia="zh-CN"/>
        </w:rPr>
      </w:pPr>
      <w:r>
        <w:rPr>
          <w:rFonts w:hint="eastAsia" w:ascii="黑体" w:eastAsia="黑体"/>
          <w:bCs/>
          <w:color w:val="000000"/>
          <w:sz w:val="32"/>
          <w:szCs w:val="32"/>
          <w:lang w:eastAsia="zh-CN"/>
        </w:rPr>
        <w:t>投标函</w:t>
      </w:r>
    </w:p>
    <w:p>
      <w:pPr>
        <w:tabs>
          <w:tab w:val="left" w:pos="5580"/>
        </w:tabs>
        <w:spacing w:before="120" w:line="360" w:lineRule="auto"/>
        <w:rPr>
          <w:rFonts w:ascii="宋体"/>
          <w:color w:val="000000"/>
          <w:sz w:val="28"/>
          <w:szCs w:val="28"/>
          <w:lang w:eastAsia="zh-CN"/>
        </w:rPr>
      </w:pPr>
      <w:r>
        <w:rPr>
          <w:rFonts w:hint="eastAsia" w:ascii="宋体" w:hAnsi="宋体"/>
          <w:color w:val="000000"/>
          <w:sz w:val="28"/>
          <w:szCs w:val="28"/>
          <w:lang w:eastAsia="zh-CN"/>
        </w:rPr>
        <w:t>致：</w:t>
      </w:r>
      <w:r>
        <w:rPr>
          <w:rFonts w:hint="eastAsia" w:ascii="宋体" w:hAnsi="宋体"/>
          <w:iCs/>
          <w:color w:val="000000"/>
          <w:sz w:val="28"/>
          <w:szCs w:val="28"/>
          <w:u w:val="single"/>
          <w:lang w:eastAsia="zh-CN"/>
        </w:rPr>
        <w:t>山西煤矿机械制造股份有限公司</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根据贵方为项目招标采购货物及服务的投标邀请</w:t>
      </w:r>
      <w:r>
        <w:rPr>
          <w:rFonts w:hAnsi="宋体"/>
          <w:color w:val="000000"/>
          <w:sz w:val="28"/>
          <w:szCs w:val="28"/>
          <w:lang w:eastAsia="zh-CN"/>
        </w:rPr>
        <w:t>,</w:t>
      </w:r>
      <w:r>
        <w:rPr>
          <w:rFonts w:hint="eastAsia" w:hAnsi="宋体"/>
          <w:color w:val="000000"/>
          <w:sz w:val="28"/>
          <w:szCs w:val="28"/>
          <w:lang w:eastAsia="zh-CN"/>
        </w:rPr>
        <w:t>姓名</w:t>
      </w:r>
      <w:r>
        <w:rPr>
          <w:rFonts w:hint="eastAsia" w:hAnsi="宋体"/>
          <w:iCs/>
          <w:color w:val="000000"/>
          <w:sz w:val="28"/>
          <w:szCs w:val="28"/>
          <w:u w:val="single"/>
          <w:lang w:eastAsia="zh-CN"/>
        </w:rPr>
        <w:t xml:space="preserve">       </w:t>
      </w:r>
      <w:r>
        <w:rPr>
          <w:rFonts w:hint="eastAsia" w:hAnsi="宋体"/>
          <w:color w:val="000000"/>
          <w:sz w:val="28"/>
          <w:szCs w:val="28"/>
          <w:lang w:eastAsia="zh-CN"/>
        </w:rPr>
        <w:t>经正式授权并代表投标人</w:t>
      </w:r>
      <w:r>
        <w:rPr>
          <w:rFonts w:hint="eastAsia" w:hAnsi="宋体"/>
          <w:iCs/>
          <w:color w:val="000000"/>
          <w:sz w:val="28"/>
          <w:szCs w:val="28"/>
          <w:u w:val="single"/>
          <w:lang w:eastAsia="zh-CN"/>
        </w:rPr>
        <w:t xml:space="preserve">           </w:t>
      </w:r>
      <w:r>
        <w:rPr>
          <w:rFonts w:hint="eastAsia" w:hAnsi="宋体"/>
          <w:color w:val="000000"/>
          <w:sz w:val="28"/>
          <w:szCs w:val="28"/>
          <w:lang w:eastAsia="zh-CN"/>
        </w:rPr>
        <w:t>提交下述文件：</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一、提供投标须知规定的全部投标文件：包括正本</w:t>
      </w:r>
      <w:r>
        <w:rPr>
          <w:rFonts w:hAnsi="宋体"/>
          <w:color w:val="000000"/>
          <w:sz w:val="24"/>
          <w:szCs w:val="24"/>
          <w:lang w:eastAsia="zh-CN"/>
        </w:rPr>
        <w:t>_______</w:t>
      </w:r>
      <w:r>
        <w:rPr>
          <w:rFonts w:hint="eastAsia" w:hAnsi="宋体"/>
          <w:color w:val="000000"/>
          <w:sz w:val="28"/>
          <w:szCs w:val="28"/>
          <w:lang w:eastAsia="zh-CN"/>
        </w:rPr>
        <w:t>份，</w:t>
      </w:r>
    </w:p>
    <w:p>
      <w:pPr>
        <w:pStyle w:val="2"/>
        <w:tabs>
          <w:tab w:val="left" w:pos="5580"/>
        </w:tabs>
        <w:spacing w:line="360" w:lineRule="auto"/>
        <w:ind w:firstLine="560"/>
        <w:rPr>
          <w:rFonts w:hAnsi="宋体"/>
          <w:color w:val="000000"/>
          <w:sz w:val="28"/>
          <w:szCs w:val="28"/>
          <w:lang w:eastAsia="zh-CN"/>
        </w:rPr>
      </w:pPr>
      <w:r>
        <w:rPr>
          <w:rFonts w:hint="eastAsia" w:hAnsi="宋体"/>
          <w:color w:val="000000"/>
          <w:sz w:val="28"/>
          <w:szCs w:val="28"/>
          <w:lang w:eastAsia="zh-CN"/>
        </w:rPr>
        <w:t>副本</w:t>
      </w:r>
      <w:r>
        <w:rPr>
          <w:rFonts w:hAnsi="宋体"/>
          <w:color w:val="000000"/>
          <w:sz w:val="24"/>
          <w:szCs w:val="24"/>
          <w:lang w:eastAsia="zh-CN"/>
        </w:rPr>
        <w:t>_______</w:t>
      </w:r>
      <w:r>
        <w:rPr>
          <w:rFonts w:hint="eastAsia" w:hAnsi="宋体"/>
          <w:color w:val="000000"/>
          <w:sz w:val="28"/>
          <w:szCs w:val="28"/>
          <w:lang w:eastAsia="zh-CN"/>
        </w:rPr>
        <w:t>份。</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二、签字代表宣布同意如下：</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1、我方将按招标文件的规定履行合同责任和义务。</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2、我方已详细审查全部招标文件，我方完全理解并同意放弃对这方面有不明及误解的权力。</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3、我方同意提供按照贵方可能要求的与其投标有关的一切数据或资料，完全理解贵方不一定接受最低价的投标或收到的任何投标。</w:t>
      </w:r>
    </w:p>
    <w:p>
      <w:pPr>
        <w:pStyle w:val="2"/>
        <w:tabs>
          <w:tab w:val="left" w:pos="5580"/>
        </w:tabs>
        <w:spacing w:line="360" w:lineRule="auto"/>
        <w:ind w:firstLine="560" w:firstLineChars="200"/>
        <w:rPr>
          <w:rFonts w:hAnsi="宋体"/>
          <w:color w:val="000000"/>
          <w:sz w:val="28"/>
          <w:szCs w:val="28"/>
          <w:lang w:eastAsia="zh-CN"/>
        </w:rPr>
      </w:pPr>
      <w:r>
        <w:rPr>
          <w:rFonts w:hint="eastAsia" w:hAnsi="宋体"/>
          <w:color w:val="000000"/>
          <w:sz w:val="28"/>
          <w:szCs w:val="28"/>
          <w:lang w:eastAsia="zh-CN"/>
        </w:rPr>
        <w:t>4、我方承诺本次投标的价格未低于成本价，若有疑义，我方可提供相应的证明材料。</w:t>
      </w:r>
    </w:p>
    <w:p>
      <w:pPr>
        <w:pStyle w:val="2"/>
        <w:tabs>
          <w:tab w:val="left" w:pos="5580"/>
        </w:tabs>
        <w:spacing w:line="360" w:lineRule="auto"/>
        <w:ind w:left="185" w:leftChars="84" w:firstLine="560" w:firstLineChars="200"/>
        <w:rPr>
          <w:rFonts w:hAnsi="宋体"/>
          <w:color w:val="000000"/>
          <w:sz w:val="28"/>
          <w:szCs w:val="28"/>
          <w:lang w:eastAsia="zh-CN"/>
        </w:rPr>
      </w:pPr>
      <w:r>
        <w:rPr>
          <w:rFonts w:hint="eastAsia" w:hAnsi="宋体"/>
          <w:color w:val="000000"/>
          <w:sz w:val="28"/>
          <w:szCs w:val="28"/>
          <w:lang w:eastAsia="zh-CN"/>
        </w:rPr>
        <w:t>与本投标有关的一切正式往来信函请寄：</w:t>
      </w:r>
    </w:p>
    <w:p>
      <w:pPr>
        <w:pStyle w:val="2"/>
        <w:tabs>
          <w:tab w:val="left" w:pos="5580"/>
        </w:tabs>
        <w:spacing w:line="360" w:lineRule="auto"/>
        <w:ind w:left="420" w:firstLine="480"/>
        <w:rPr>
          <w:rFonts w:hAnsi="宋体"/>
          <w:color w:val="000000"/>
          <w:sz w:val="24"/>
          <w:szCs w:val="24"/>
          <w:lang w:eastAsia="zh-CN"/>
        </w:rPr>
      </w:pPr>
      <w:r>
        <w:rPr>
          <w:rFonts w:hint="eastAsia" w:hAnsi="宋体"/>
          <w:color w:val="000000"/>
          <w:sz w:val="24"/>
          <w:szCs w:val="24"/>
          <w:lang w:eastAsia="zh-CN"/>
        </w:rPr>
        <w:t>地址</w:t>
      </w:r>
      <w:r>
        <w:rPr>
          <w:rFonts w:hAnsi="宋体"/>
          <w:color w:val="000000"/>
          <w:sz w:val="24"/>
          <w:szCs w:val="24"/>
          <w:lang w:eastAsia="zh-CN"/>
        </w:rPr>
        <w:t>_____________________</w:t>
      </w:r>
    </w:p>
    <w:p>
      <w:pPr>
        <w:pStyle w:val="2"/>
        <w:tabs>
          <w:tab w:val="left" w:pos="5580"/>
        </w:tabs>
        <w:spacing w:line="360" w:lineRule="auto"/>
        <w:ind w:left="420" w:firstLine="480"/>
        <w:rPr>
          <w:rFonts w:hAnsi="宋体"/>
          <w:color w:val="000000"/>
          <w:sz w:val="24"/>
          <w:szCs w:val="24"/>
          <w:lang w:eastAsia="zh-CN"/>
        </w:rPr>
      </w:pPr>
      <w:r>
        <w:rPr>
          <w:rFonts w:hint="eastAsia" w:hAnsi="宋体"/>
          <w:color w:val="000000"/>
          <w:sz w:val="24"/>
          <w:szCs w:val="24"/>
          <w:lang w:eastAsia="zh-CN"/>
        </w:rPr>
        <w:t>电话</w:t>
      </w:r>
      <w:r>
        <w:rPr>
          <w:rFonts w:hAnsi="宋体"/>
          <w:color w:val="000000"/>
          <w:sz w:val="24"/>
          <w:szCs w:val="24"/>
          <w:lang w:eastAsia="zh-CN"/>
        </w:rPr>
        <w:t>_____________________</w:t>
      </w:r>
    </w:p>
    <w:p>
      <w:pPr>
        <w:pStyle w:val="2"/>
        <w:tabs>
          <w:tab w:val="left" w:pos="5580"/>
        </w:tabs>
        <w:spacing w:line="360" w:lineRule="auto"/>
        <w:ind w:left="420" w:firstLine="480"/>
        <w:rPr>
          <w:rFonts w:hAnsi="宋体"/>
          <w:color w:val="000000"/>
          <w:sz w:val="24"/>
          <w:szCs w:val="24"/>
          <w:lang w:eastAsia="zh-CN"/>
        </w:rPr>
      </w:pPr>
      <w:r>
        <w:rPr>
          <w:rFonts w:hint="eastAsia" w:hAnsi="宋体"/>
          <w:color w:val="000000"/>
          <w:sz w:val="24"/>
          <w:szCs w:val="24"/>
          <w:lang w:eastAsia="zh-CN"/>
        </w:rPr>
        <w:t>投标人授权代表签字</w:t>
      </w:r>
      <w:r>
        <w:rPr>
          <w:rFonts w:hAnsi="宋体"/>
          <w:color w:val="000000"/>
          <w:sz w:val="24"/>
          <w:szCs w:val="24"/>
          <w:lang w:eastAsia="zh-CN"/>
        </w:rPr>
        <w:t>__________</w:t>
      </w:r>
    </w:p>
    <w:p>
      <w:pPr>
        <w:pStyle w:val="2"/>
        <w:tabs>
          <w:tab w:val="left" w:pos="5580"/>
        </w:tabs>
        <w:spacing w:line="360" w:lineRule="auto"/>
        <w:ind w:left="420" w:firstLine="480"/>
        <w:rPr>
          <w:rFonts w:hAnsi="宋体"/>
          <w:color w:val="000000"/>
          <w:sz w:val="24"/>
          <w:szCs w:val="24"/>
          <w:lang w:eastAsia="zh-CN"/>
        </w:rPr>
      </w:pPr>
      <w:r>
        <w:rPr>
          <w:rFonts w:hint="eastAsia" w:hAnsi="宋体"/>
          <w:color w:val="000000"/>
          <w:sz w:val="24"/>
          <w:szCs w:val="24"/>
          <w:lang w:eastAsia="zh-CN"/>
        </w:rPr>
        <w:t>投标人名称(公章)</w:t>
      </w:r>
      <w:r>
        <w:rPr>
          <w:rFonts w:hAnsi="宋体"/>
          <w:color w:val="000000"/>
          <w:sz w:val="24"/>
          <w:szCs w:val="24"/>
          <w:lang w:eastAsia="zh-CN"/>
        </w:rPr>
        <w:t>__________________</w:t>
      </w:r>
      <w:r>
        <w:rPr>
          <w:rFonts w:hint="eastAsia" w:hAnsi="宋体"/>
          <w:color w:val="000000"/>
          <w:sz w:val="24"/>
          <w:szCs w:val="24"/>
          <w:lang w:eastAsia="zh-CN"/>
        </w:rPr>
        <w:t xml:space="preserve">   </w:t>
      </w:r>
    </w:p>
    <w:p>
      <w:pPr>
        <w:pStyle w:val="2"/>
        <w:tabs>
          <w:tab w:val="left" w:pos="5580"/>
        </w:tabs>
        <w:spacing w:line="360" w:lineRule="auto"/>
        <w:ind w:left="420" w:firstLine="480"/>
        <w:rPr>
          <w:rFonts w:hAnsi="宋体"/>
          <w:color w:val="000000"/>
          <w:sz w:val="24"/>
          <w:szCs w:val="24"/>
          <w:lang w:eastAsia="zh-CN"/>
        </w:rPr>
      </w:pPr>
    </w:p>
    <w:p>
      <w:pPr>
        <w:pStyle w:val="2"/>
        <w:tabs>
          <w:tab w:val="left" w:pos="5580"/>
        </w:tabs>
        <w:spacing w:line="360" w:lineRule="auto"/>
        <w:ind w:left="420" w:firstLine="480"/>
        <w:rPr>
          <w:rFonts w:hAnsi="宋体"/>
          <w:color w:val="000000"/>
          <w:sz w:val="24"/>
          <w:szCs w:val="24"/>
          <w:lang w:eastAsia="zh-CN"/>
        </w:rPr>
      </w:pPr>
    </w:p>
    <w:p>
      <w:pPr>
        <w:pStyle w:val="2"/>
        <w:tabs>
          <w:tab w:val="left" w:pos="5580"/>
        </w:tabs>
        <w:spacing w:line="360" w:lineRule="auto"/>
        <w:ind w:firstLineChars="150"/>
        <w:rPr>
          <w:rFonts w:hAnsi="宋体"/>
          <w:color w:val="000000"/>
          <w:sz w:val="24"/>
          <w:szCs w:val="24"/>
          <w:lang w:eastAsia="zh-CN"/>
        </w:rPr>
      </w:pPr>
      <w:r>
        <w:rPr>
          <w:rFonts w:hint="eastAsia" w:hAnsi="宋体"/>
          <w:color w:val="000000"/>
          <w:sz w:val="24"/>
          <w:szCs w:val="24"/>
          <w:lang w:eastAsia="zh-CN"/>
        </w:rPr>
        <w:t xml:space="preserve">                                      </w:t>
      </w:r>
      <w:r>
        <w:rPr>
          <w:rFonts w:hint="eastAsia" w:hAnsi="宋体"/>
          <w:color w:val="000000"/>
          <w:sz w:val="24"/>
          <w:szCs w:val="24"/>
        </w:rPr>
        <w:t>日  期</w:t>
      </w:r>
    </w:p>
    <w:p>
      <w:pPr>
        <w:pStyle w:val="2"/>
        <w:tabs>
          <w:tab w:val="left" w:pos="5580"/>
        </w:tabs>
        <w:spacing w:line="360" w:lineRule="auto"/>
        <w:ind w:firstLine="4680" w:firstLineChars="1950"/>
        <w:rPr>
          <w:rFonts w:hAnsi="宋体"/>
          <w:color w:val="000000"/>
          <w:sz w:val="24"/>
          <w:szCs w:val="24"/>
          <w:lang w:eastAsia="zh-CN"/>
        </w:rPr>
      </w:pPr>
    </w:p>
    <w:p>
      <w:pPr>
        <w:pStyle w:val="2"/>
        <w:tabs>
          <w:tab w:val="left" w:pos="5580"/>
        </w:tabs>
        <w:spacing w:line="360" w:lineRule="auto"/>
        <w:ind w:firstLine="4680" w:firstLineChars="1950"/>
        <w:rPr>
          <w:rFonts w:hAnsi="宋体"/>
          <w:color w:val="000000"/>
          <w:sz w:val="24"/>
          <w:szCs w:val="24"/>
          <w:u w:val="single"/>
          <w:lang w:eastAsia="zh-CN"/>
        </w:rPr>
      </w:pPr>
    </w:p>
    <w:tbl>
      <w:tblPr>
        <w:tblStyle w:val="7"/>
        <w:tblW w:w="8804" w:type="dxa"/>
        <w:tblInd w:w="93" w:type="dxa"/>
        <w:tblLayout w:type="fixed"/>
        <w:tblCellMar>
          <w:top w:w="0" w:type="dxa"/>
          <w:left w:w="108" w:type="dxa"/>
          <w:bottom w:w="0" w:type="dxa"/>
          <w:right w:w="108" w:type="dxa"/>
        </w:tblCellMar>
      </w:tblPr>
      <w:tblGrid>
        <w:gridCol w:w="1500"/>
        <w:gridCol w:w="2484"/>
        <w:gridCol w:w="256"/>
        <w:gridCol w:w="1020"/>
        <w:gridCol w:w="1843"/>
        <w:gridCol w:w="201"/>
        <w:gridCol w:w="1500"/>
      </w:tblGrid>
      <w:tr>
        <w:tblPrEx>
          <w:tblLayout w:type="fixed"/>
          <w:tblCellMar>
            <w:top w:w="0" w:type="dxa"/>
            <w:left w:w="108" w:type="dxa"/>
            <w:bottom w:w="0" w:type="dxa"/>
            <w:right w:w="108" w:type="dxa"/>
          </w:tblCellMar>
        </w:tblPrEx>
        <w:trPr>
          <w:trHeight w:val="810" w:hRule="atLeast"/>
        </w:trPr>
        <w:tc>
          <w:tcPr>
            <w:tcW w:w="8804" w:type="dxa"/>
            <w:gridSpan w:val="7"/>
            <w:tcBorders>
              <w:top w:val="nil"/>
              <w:left w:val="nil"/>
              <w:bottom w:val="nil"/>
              <w:right w:val="nil"/>
            </w:tcBorders>
            <w:shd w:val="clear" w:color="auto" w:fill="auto"/>
            <w:vAlign w:val="center"/>
          </w:tcPr>
          <w:p>
            <w:pPr>
              <w:rPr>
                <w:rFonts w:ascii="宋体" w:hAnsi="宋体" w:eastAsia="宋体" w:cs="宋体"/>
                <w:b/>
                <w:bCs/>
                <w:color w:val="000000"/>
                <w:sz w:val="32"/>
                <w:szCs w:val="32"/>
                <w:lang w:eastAsia="zh-CN"/>
              </w:rPr>
            </w:pPr>
            <w:bookmarkStart w:id="8" w:name="OLE_LINK13"/>
            <w:bookmarkStart w:id="9" w:name="OLE_LINK14"/>
            <w:r>
              <w:rPr>
                <w:rFonts w:hint="eastAsia" w:ascii="宋体" w:hAnsi="宋体" w:eastAsia="宋体" w:cs="宋体"/>
                <w:b/>
                <w:bCs/>
                <w:color w:val="000000"/>
                <w:sz w:val="32"/>
                <w:szCs w:val="32"/>
                <w:lang w:eastAsia="zh-CN"/>
              </w:rPr>
              <w:t xml:space="preserve">         山西煤机油缸采购报价单(含税价)</w:t>
            </w:r>
          </w:p>
        </w:tc>
      </w:tr>
      <w:tr>
        <w:tblPrEx>
          <w:tblLayout w:type="fixed"/>
          <w:tblCellMar>
            <w:top w:w="0" w:type="dxa"/>
            <w:left w:w="108" w:type="dxa"/>
            <w:bottom w:w="0" w:type="dxa"/>
            <w:right w:w="108" w:type="dxa"/>
          </w:tblCellMar>
        </w:tblPrEx>
        <w:trPr>
          <w:trHeight w:val="675" w:hRule="atLeast"/>
        </w:trPr>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报价项目</w:t>
            </w:r>
          </w:p>
        </w:tc>
        <w:tc>
          <w:tcPr>
            <w:tcW w:w="2484"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配置参数</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报价</w:t>
            </w:r>
          </w:p>
        </w:tc>
        <w:tc>
          <w:tcPr>
            <w:tcW w:w="1843" w:type="dxa"/>
            <w:tcBorders>
              <w:top w:val="single" w:color="auto" w:sz="4" w:space="0"/>
              <w:left w:val="nil"/>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报价说明</w:t>
            </w:r>
          </w:p>
        </w:tc>
        <w:tc>
          <w:tcPr>
            <w:tcW w:w="1701" w:type="dxa"/>
            <w:gridSpan w:val="2"/>
            <w:tcBorders>
              <w:top w:val="single" w:color="auto" w:sz="4" w:space="0"/>
              <w:left w:val="nil"/>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bookmarkStart w:id="10" w:name="OLE_LINK8"/>
            <w:bookmarkStart w:id="11" w:name="OLE_LINK7"/>
            <w:r>
              <w:rPr>
                <w:rFonts w:hint="eastAsia" w:ascii="宋体" w:hAnsi="宋体" w:eastAsia="宋体" w:cs="宋体"/>
                <w:color w:val="000000"/>
                <w:sz w:val="24"/>
                <w:szCs w:val="24"/>
              </w:rPr>
              <w:t>其他需要说明</w:t>
            </w:r>
            <w:bookmarkEnd w:id="10"/>
            <w:bookmarkEnd w:id="11"/>
          </w:p>
        </w:tc>
      </w:tr>
      <w:tr>
        <w:tblPrEx>
          <w:tblLayout w:type="fixed"/>
          <w:tblCellMar>
            <w:top w:w="0" w:type="dxa"/>
            <w:left w:w="108" w:type="dxa"/>
            <w:bottom w:w="0" w:type="dxa"/>
            <w:right w:w="108" w:type="dxa"/>
          </w:tblCellMar>
        </w:tblPrEx>
        <w:trPr>
          <w:trHeight w:val="111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公斤价                         （元/公斤）</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276"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tcBorders>
              <w:top w:val="nil"/>
              <w:left w:val="nil"/>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按油缸的实际重量填报每公斤的价格</w:t>
            </w: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　</w:t>
            </w:r>
          </w:p>
        </w:tc>
      </w:tr>
      <w:tr>
        <w:tblPrEx>
          <w:tblLayout w:type="fixed"/>
          <w:tblCellMar>
            <w:top w:w="0" w:type="dxa"/>
            <w:left w:w="108" w:type="dxa"/>
            <w:bottom w:w="0" w:type="dxa"/>
            <w:right w:w="108" w:type="dxa"/>
          </w:tblCellMar>
        </w:tblPrEx>
        <w:trPr>
          <w:trHeight w:val="645" w:hRule="atLeast"/>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密封件</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国产</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ind w:firstLine="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按油缸的总价填报需增加的系数</w:t>
            </w: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lang w:eastAsia="zh-CN"/>
              </w:rPr>
            </w:pP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进口</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油缸行程                    （L/MM）</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L≤500MM</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rPr>
            </w:pPr>
          </w:p>
        </w:tc>
        <w:tc>
          <w:tcPr>
            <w:tcW w:w="2484" w:type="dxa"/>
            <w:tcBorders>
              <w:top w:val="nil"/>
              <w:left w:val="nil"/>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500MM＜L≤1000MM</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rPr>
            </w:pPr>
          </w:p>
        </w:tc>
        <w:tc>
          <w:tcPr>
            <w:tcW w:w="2484" w:type="dxa"/>
            <w:tcBorders>
              <w:top w:val="nil"/>
              <w:left w:val="nil"/>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1000MM＜L≤1500MM</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rPr>
            </w:pP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1500MM＜L</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压力传感器</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国产</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ind w:firstLine="0"/>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按贵公司实际配置的传感器型号填报在以上两项价格上需增加的金额(同时注明传感器生产厂家)</w:t>
            </w: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lang w:eastAsia="zh-CN"/>
              </w:rPr>
            </w:pP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进口</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行程传感器                            ≤1000MM</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国产</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rPr>
            </w:pP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进口</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restart"/>
            <w:tcBorders>
              <w:top w:val="nil"/>
              <w:left w:val="single" w:color="auto" w:sz="4" w:space="0"/>
              <w:bottom w:val="single" w:color="auto" w:sz="4" w:space="0"/>
              <w:right w:val="single" w:color="auto" w:sz="4" w:space="0"/>
            </w:tcBorders>
            <w:shd w:val="clear" w:color="auto" w:fill="auto"/>
            <w:vAlign w:val="center"/>
          </w:tcPr>
          <w:p>
            <w:pPr>
              <w:ind w:firstLine="0"/>
              <w:rPr>
                <w:rFonts w:ascii="宋体" w:hAnsi="宋体" w:eastAsia="宋体" w:cs="宋体"/>
                <w:color w:val="000000"/>
                <w:sz w:val="24"/>
                <w:szCs w:val="24"/>
              </w:rPr>
            </w:pPr>
            <w:r>
              <w:rPr>
                <w:rFonts w:hint="eastAsia" w:ascii="宋体" w:hAnsi="宋体" w:eastAsia="宋体" w:cs="宋体"/>
                <w:color w:val="000000"/>
                <w:sz w:val="24"/>
                <w:szCs w:val="24"/>
              </w:rPr>
              <w:t>行程传感器                              ＞1000MM</w:t>
            </w: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国产</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645" w:hRule="atLeast"/>
        </w:trPr>
        <w:tc>
          <w:tcPr>
            <w:tcW w:w="1500"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color w:val="000000"/>
                <w:sz w:val="24"/>
                <w:szCs w:val="24"/>
              </w:rPr>
            </w:pPr>
          </w:p>
        </w:tc>
        <w:tc>
          <w:tcPr>
            <w:tcW w:w="2484" w:type="dxa"/>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进口</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1843" w:type="dxa"/>
            <w:vMerge w:val="continue"/>
            <w:tcBorders>
              <w:top w:val="nil"/>
              <w:left w:val="single" w:color="auto" w:sz="4" w:space="0"/>
              <w:bottom w:val="single" w:color="000000" w:sz="4" w:space="0"/>
              <w:right w:val="single" w:color="auto" w:sz="4" w:space="0"/>
            </w:tcBorders>
            <w:vAlign w:val="center"/>
          </w:tcPr>
          <w:p>
            <w:pPr>
              <w:rPr>
                <w:rFonts w:ascii="宋体" w:hAnsi="宋体" w:eastAsia="宋体" w:cs="宋体"/>
                <w:color w:val="000000"/>
                <w:sz w:val="24"/>
                <w:szCs w:val="24"/>
              </w:rPr>
            </w:pPr>
          </w:p>
        </w:tc>
        <w:tc>
          <w:tcPr>
            <w:tcW w:w="1701" w:type="dxa"/>
            <w:gridSpan w:val="2"/>
            <w:tcBorders>
              <w:top w:val="nil"/>
              <w:left w:val="nil"/>
              <w:bottom w:val="single" w:color="auto" w:sz="4" w:space="0"/>
              <w:right w:val="single" w:color="auto" w:sz="4" w:space="0"/>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trHeight w:val="285" w:hRule="atLeast"/>
        </w:trPr>
        <w:tc>
          <w:tcPr>
            <w:tcW w:w="1500" w:type="dxa"/>
            <w:tcBorders>
              <w:top w:val="nil"/>
              <w:left w:val="nil"/>
              <w:bottom w:val="nil"/>
              <w:right w:val="nil"/>
            </w:tcBorders>
            <w:shd w:val="clear" w:color="auto" w:fill="auto"/>
            <w:vAlign w:val="center"/>
          </w:tcPr>
          <w:p>
            <w:pPr>
              <w:rPr>
                <w:rFonts w:ascii="宋体" w:hAnsi="宋体" w:eastAsia="宋体" w:cs="宋体"/>
                <w:color w:val="000000"/>
                <w:sz w:val="24"/>
                <w:szCs w:val="24"/>
              </w:rPr>
            </w:pPr>
          </w:p>
        </w:tc>
        <w:tc>
          <w:tcPr>
            <w:tcW w:w="2484" w:type="dxa"/>
            <w:tcBorders>
              <w:top w:val="nil"/>
              <w:left w:val="nil"/>
              <w:bottom w:val="nil"/>
              <w:right w:val="nil"/>
            </w:tcBorders>
            <w:shd w:val="clear" w:color="auto" w:fill="auto"/>
            <w:vAlign w:val="center"/>
          </w:tcPr>
          <w:p>
            <w:pPr>
              <w:rPr>
                <w:rFonts w:ascii="宋体" w:hAnsi="宋体" w:eastAsia="宋体" w:cs="宋体"/>
                <w:color w:val="000000"/>
                <w:sz w:val="24"/>
                <w:szCs w:val="24"/>
              </w:rPr>
            </w:pPr>
          </w:p>
        </w:tc>
        <w:tc>
          <w:tcPr>
            <w:tcW w:w="1276" w:type="dxa"/>
            <w:gridSpan w:val="2"/>
            <w:tcBorders>
              <w:top w:val="nil"/>
              <w:left w:val="nil"/>
              <w:bottom w:val="nil"/>
              <w:right w:val="nil"/>
            </w:tcBorders>
            <w:shd w:val="clear" w:color="auto" w:fill="auto"/>
            <w:vAlign w:val="center"/>
          </w:tcPr>
          <w:p>
            <w:pPr>
              <w:rPr>
                <w:rFonts w:ascii="宋体" w:hAnsi="宋体" w:eastAsia="宋体" w:cs="宋体"/>
                <w:color w:val="000000"/>
                <w:sz w:val="24"/>
                <w:szCs w:val="24"/>
              </w:rPr>
            </w:pPr>
          </w:p>
        </w:tc>
        <w:tc>
          <w:tcPr>
            <w:tcW w:w="1843" w:type="dxa"/>
            <w:tcBorders>
              <w:top w:val="nil"/>
              <w:left w:val="nil"/>
              <w:bottom w:val="nil"/>
              <w:right w:val="nil"/>
            </w:tcBorders>
            <w:shd w:val="clear" w:color="auto" w:fill="auto"/>
            <w:vAlign w:val="center"/>
          </w:tcPr>
          <w:p>
            <w:pPr>
              <w:rPr>
                <w:rFonts w:ascii="宋体" w:hAnsi="宋体" w:eastAsia="宋体" w:cs="宋体"/>
                <w:color w:val="000000"/>
                <w:sz w:val="24"/>
                <w:szCs w:val="24"/>
              </w:rPr>
            </w:pPr>
          </w:p>
        </w:tc>
        <w:tc>
          <w:tcPr>
            <w:tcW w:w="1701" w:type="dxa"/>
            <w:gridSpan w:val="2"/>
            <w:tcBorders>
              <w:top w:val="nil"/>
              <w:left w:val="nil"/>
              <w:bottom w:val="nil"/>
              <w:right w:val="nil"/>
            </w:tcBorders>
            <w:shd w:val="clear" w:color="auto" w:fill="auto"/>
            <w:vAlign w:val="center"/>
          </w:tcPr>
          <w:p>
            <w:pPr>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1035" w:hRule="atLeast"/>
        </w:trPr>
        <w:tc>
          <w:tcPr>
            <w:tcW w:w="8804" w:type="dxa"/>
            <w:gridSpan w:val="7"/>
            <w:tcBorders>
              <w:top w:val="nil"/>
              <w:left w:val="nil"/>
              <w:bottom w:val="nil"/>
              <w:right w:val="nil"/>
            </w:tcBorders>
            <w:shd w:val="clear" w:color="auto" w:fill="auto"/>
            <w:vAlign w:val="center"/>
          </w:tcPr>
          <w:p>
            <w:pP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油缸总价计算公式：                                                                                   油缸总价=（（油缸实际重量*元/公斤）*(</w:t>
            </w:r>
            <w:r>
              <w:rPr>
                <w:rFonts w:hint="eastAsia" w:ascii="宋体" w:hAnsi="宋体" w:eastAsia="宋体" w:cs="宋体"/>
                <w:color w:val="000000"/>
                <w:sz w:val="24"/>
                <w:szCs w:val="24"/>
                <w:lang w:val="en-US" w:eastAsia="zh-CN"/>
              </w:rPr>
              <w:t>1+</w:t>
            </w:r>
            <w:bookmarkStart w:id="12" w:name="_GoBack"/>
            <w:bookmarkEnd w:id="12"/>
            <w:r>
              <w:rPr>
                <w:rFonts w:hint="eastAsia" w:ascii="宋体" w:hAnsi="宋体" w:eastAsia="宋体" w:cs="宋体"/>
                <w:color w:val="000000"/>
                <w:sz w:val="24"/>
                <w:szCs w:val="24"/>
                <w:lang w:eastAsia="zh-CN"/>
              </w:rPr>
              <w:t>密封件系数+油缸行程系数)）+压力传感器价格</w:t>
            </w:r>
          </w:p>
        </w:tc>
      </w:tr>
      <w:tr>
        <w:tblPrEx>
          <w:tblLayout w:type="fixed"/>
          <w:tblCellMar>
            <w:top w:w="0" w:type="dxa"/>
            <w:left w:w="108" w:type="dxa"/>
            <w:bottom w:w="0" w:type="dxa"/>
            <w:right w:w="108" w:type="dxa"/>
          </w:tblCellMar>
        </w:tblPrEx>
        <w:trPr>
          <w:gridAfter w:val="1"/>
          <w:wAfter w:w="1500" w:type="dxa"/>
          <w:trHeight w:val="285" w:hRule="atLeast"/>
        </w:trPr>
        <w:tc>
          <w:tcPr>
            <w:tcW w:w="1500" w:type="dxa"/>
            <w:tcBorders>
              <w:top w:val="nil"/>
              <w:left w:val="nil"/>
              <w:bottom w:val="nil"/>
              <w:right w:val="nil"/>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人：</w:t>
            </w:r>
          </w:p>
        </w:tc>
        <w:tc>
          <w:tcPr>
            <w:tcW w:w="2740" w:type="dxa"/>
            <w:gridSpan w:val="2"/>
            <w:tcBorders>
              <w:top w:val="nil"/>
              <w:left w:val="nil"/>
              <w:bottom w:val="nil"/>
              <w:right w:val="nil"/>
            </w:tcBorders>
            <w:shd w:val="clear" w:color="auto" w:fill="auto"/>
            <w:vAlign w:val="center"/>
          </w:tcPr>
          <w:p>
            <w:pPr>
              <w:rPr>
                <w:rFonts w:ascii="宋体" w:hAnsi="宋体" w:eastAsia="宋体" w:cs="宋体"/>
                <w:color w:val="000000"/>
                <w:sz w:val="24"/>
                <w:szCs w:val="24"/>
              </w:rPr>
            </w:pPr>
          </w:p>
        </w:tc>
        <w:tc>
          <w:tcPr>
            <w:tcW w:w="3064" w:type="dxa"/>
            <w:gridSpan w:val="3"/>
            <w:tcBorders>
              <w:top w:val="nil"/>
              <w:left w:val="nil"/>
              <w:bottom w:val="nil"/>
              <w:right w:val="nil"/>
            </w:tcBorders>
            <w:shd w:val="clear" w:color="auto" w:fill="auto"/>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报价单位：（盖章）</w:t>
            </w:r>
          </w:p>
        </w:tc>
      </w:tr>
    </w:tbl>
    <w:p>
      <w:pPr>
        <w:spacing w:line="520" w:lineRule="exact"/>
        <w:ind w:left="420"/>
        <w:rPr>
          <w:rFonts w:ascii="宋体" w:hAnsi="宋体"/>
          <w:color w:val="000000"/>
          <w:sz w:val="24"/>
          <w:szCs w:val="24"/>
          <w:lang w:eastAsia="zh-CN"/>
        </w:rPr>
      </w:pPr>
      <w:r>
        <w:rPr>
          <w:rFonts w:hint="eastAsia" w:ascii="宋体" w:hAnsi="宋体"/>
          <w:color w:val="000000"/>
          <w:sz w:val="24"/>
          <w:szCs w:val="24"/>
          <w:lang w:eastAsia="zh-CN"/>
        </w:rPr>
        <w:t>注：投标报价表严格按本格式填写，</w:t>
      </w:r>
      <w:r>
        <w:rPr>
          <w:rFonts w:hint="eastAsia" w:ascii="宋体" w:hAnsi="宋体" w:eastAsia="宋体" w:cs="宋体"/>
          <w:color w:val="000000"/>
          <w:sz w:val="24"/>
          <w:szCs w:val="24"/>
          <w:lang w:eastAsia="zh-CN"/>
        </w:rPr>
        <w:t>其他需要说明不够填写可另附</w:t>
      </w:r>
      <w:r>
        <w:rPr>
          <w:rFonts w:hint="eastAsia" w:ascii="宋体" w:hAnsi="宋体"/>
          <w:color w:val="000000"/>
          <w:sz w:val="24"/>
          <w:szCs w:val="24"/>
          <w:lang w:eastAsia="zh-CN"/>
        </w:rPr>
        <w:t>。</w:t>
      </w:r>
      <w:bookmarkEnd w:id="8"/>
      <w:bookmarkEnd w:id="9"/>
    </w:p>
    <w:p>
      <w:pPr>
        <w:spacing w:line="520" w:lineRule="exact"/>
        <w:ind w:left="420"/>
        <w:rPr>
          <w:rFonts w:ascii="宋体" w:hAnsi="宋体"/>
          <w:color w:val="000000"/>
          <w:sz w:val="24"/>
          <w:szCs w:val="24"/>
          <w:lang w:eastAsia="zh-CN"/>
        </w:rPr>
      </w:pPr>
    </w:p>
    <w:p>
      <w:pPr>
        <w:spacing w:line="520" w:lineRule="exact"/>
        <w:ind w:left="420"/>
        <w:rPr>
          <w:rFonts w:ascii="宋体" w:hAnsi="宋体"/>
          <w:color w:val="000000"/>
          <w:sz w:val="24"/>
          <w:szCs w:val="24"/>
          <w:lang w:eastAsia="zh-CN"/>
        </w:rPr>
      </w:pPr>
    </w:p>
    <w:p>
      <w:pPr>
        <w:jc w:val="center"/>
        <w:rPr>
          <w:rFonts w:asciiTheme="minorEastAsia" w:hAnsiTheme="minorEastAsia"/>
          <w:b/>
          <w:sz w:val="32"/>
          <w:szCs w:val="32"/>
          <w:lang w:eastAsia="zh-CN"/>
        </w:rPr>
      </w:pPr>
      <w:r>
        <w:rPr>
          <w:rFonts w:hint="eastAsia" w:asciiTheme="minorEastAsia" w:hAnsiTheme="minorEastAsia"/>
          <w:b/>
          <w:sz w:val="32"/>
          <w:szCs w:val="32"/>
          <w:lang w:eastAsia="zh-CN"/>
        </w:rPr>
        <w:t>产品保证书</w:t>
      </w:r>
    </w:p>
    <w:p>
      <w:pPr>
        <w:rPr>
          <w:rFonts w:asciiTheme="minorEastAsia" w:hAnsiTheme="minorEastAsia"/>
          <w:sz w:val="28"/>
          <w:szCs w:val="28"/>
          <w:lang w:eastAsia="zh-CN"/>
        </w:rPr>
      </w:pPr>
      <w:r>
        <w:rPr>
          <w:rFonts w:hint="eastAsia" w:asciiTheme="minorEastAsia" w:hAnsiTheme="minorEastAsia"/>
          <w:sz w:val="28"/>
          <w:szCs w:val="28"/>
          <w:lang w:eastAsia="zh-CN"/>
        </w:rPr>
        <w:t>山西煤矿机械制造股份有限公司：</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我方作为贵公司货物的供应商，向贵公司做出如下保证：</w:t>
      </w:r>
    </w:p>
    <w:p>
      <w:pPr>
        <w:rPr>
          <w:rFonts w:asciiTheme="minorEastAsia" w:hAnsiTheme="minorEastAsia"/>
          <w:sz w:val="28"/>
          <w:szCs w:val="28"/>
          <w:lang w:eastAsia="zh-CN"/>
        </w:rPr>
      </w:pPr>
      <w:r>
        <w:rPr>
          <w:rFonts w:hint="eastAsia" w:asciiTheme="minorEastAsia" w:hAnsiTheme="minorEastAsia"/>
          <w:sz w:val="28"/>
          <w:szCs w:val="28"/>
          <w:lang w:eastAsia="zh-CN"/>
        </w:rPr>
        <w:t>一、经营资格的保证</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我方保证向贵公司提供的营业执照、经营生产许可证真实有效。</w:t>
      </w:r>
    </w:p>
    <w:p>
      <w:pPr>
        <w:rPr>
          <w:rFonts w:asciiTheme="minorEastAsia" w:hAnsiTheme="minorEastAsia"/>
          <w:sz w:val="28"/>
          <w:szCs w:val="28"/>
          <w:lang w:eastAsia="zh-CN"/>
        </w:rPr>
      </w:pPr>
      <w:r>
        <w:rPr>
          <w:rFonts w:hint="eastAsia" w:asciiTheme="minorEastAsia" w:hAnsiTheme="minorEastAsia"/>
          <w:sz w:val="28"/>
          <w:szCs w:val="28"/>
          <w:lang w:eastAsia="zh-CN"/>
        </w:rPr>
        <w:t>二、交货期承诺</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1、产品交货期：严格按照贵公司的合同期限交货。</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2、产品交货时，提供下列文件：</w:t>
      </w:r>
    </w:p>
    <w:p>
      <w:pPr>
        <w:ind w:firstLine="972" w:firstLineChars="347"/>
        <w:rPr>
          <w:rFonts w:asciiTheme="minorEastAsia" w:hAnsiTheme="minorEastAsia"/>
          <w:sz w:val="28"/>
          <w:szCs w:val="28"/>
          <w:lang w:eastAsia="zh-CN"/>
        </w:rPr>
      </w:pPr>
      <w:r>
        <w:rPr>
          <w:rFonts w:hint="eastAsia" w:asciiTheme="minorEastAsia" w:hAnsiTheme="minorEastAsia"/>
          <w:sz w:val="28"/>
          <w:szCs w:val="28"/>
          <w:lang w:eastAsia="zh-CN"/>
        </w:rPr>
        <w:t>技术说明书、质量检测报告、保修单等。</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3、出厂前所交货物严格按照贵公司要求注明供应商标识代码。</w:t>
      </w:r>
    </w:p>
    <w:p>
      <w:pPr>
        <w:rPr>
          <w:rFonts w:asciiTheme="minorEastAsia" w:hAnsiTheme="minorEastAsia"/>
          <w:sz w:val="28"/>
          <w:szCs w:val="28"/>
          <w:lang w:eastAsia="zh-CN"/>
        </w:rPr>
      </w:pPr>
      <w:r>
        <w:rPr>
          <w:rFonts w:hint="eastAsia" w:asciiTheme="minorEastAsia" w:hAnsiTheme="minorEastAsia"/>
          <w:sz w:val="28"/>
          <w:szCs w:val="28"/>
          <w:lang w:eastAsia="zh-CN"/>
        </w:rPr>
        <w:t>三、质量承诺</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1、供应货物都有合格的《质量检测报告》和相关的产品合格证，符合MT/T97-1992《液压支架千斤顶技术条件》相关标准和贵公司图纸技术要求。</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2、供应货物经贵公司书面确认供应品牌后，不作随意更换。</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3、供应货物的保质期不低于</w:t>
      </w:r>
      <w:r>
        <w:rPr>
          <w:rFonts w:hAnsi="宋体"/>
          <w:color w:val="000000"/>
          <w:sz w:val="24"/>
          <w:lang w:eastAsia="zh-CN"/>
        </w:rPr>
        <w:t>_______</w:t>
      </w:r>
      <w:r>
        <w:rPr>
          <w:rFonts w:hint="eastAsia" w:asciiTheme="minorEastAsia" w:hAnsiTheme="minorEastAsia"/>
          <w:sz w:val="28"/>
          <w:szCs w:val="28"/>
          <w:lang w:eastAsia="zh-CN"/>
        </w:rPr>
        <w:t>天，自货物经贵公司实际使用之日起计算。使用寿命不低于</w:t>
      </w:r>
      <w:r>
        <w:rPr>
          <w:rFonts w:hAnsi="宋体"/>
          <w:color w:val="000000"/>
          <w:sz w:val="24"/>
          <w:lang w:eastAsia="zh-CN"/>
        </w:rPr>
        <w:t>_______</w:t>
      </w:r>
      <w:r>
        <w:rPr>
          <w:rFonts w:hint="eastAsia" w:asciiTheme="minorEastAsia" w:hAnsiTheme="minorEastAsia"/>
          <w:sz w:val="28"/>
          <w:szCs w:val="28"/>
          <w:lang w:eastAsia="zh-CN"/>
        </w:rPr>
        <w:t>天。</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4、我方认可贵公司的货物验收制度，并在对供应货物进行验收时严格遵守贵公司的货物验收制度。</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5、对未通过验收的货物，保证在贵公司规定时间内补充合格的货物。</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6、对通过验收的货物，在贵公司投入使用之前，出现相关证照不全、品牌不符及质量问题的，保证无条件退货，并在贵公司规定时间内补充合格的货物。</w:t>
      </w:r>
    </w:p>
    <w:p>
      <w:pPr>
        <w:rPr>
          <w:rFonts w:asciiTheme="minorEastAsia" w:hAnsiTheme="minorEastAsia"/>
          <w:sz w:val="28"/>
          <w:szCs w:val="28"/>
          <w:lang w:eastAsia="zh-CN"/>
        </w:rPr>
      </w:pPr>
      <w:r>
        <w:rPr>
          <w:rFonts w:hint="eastAsia" w:asciiTheme="minorEastAsia" w:hAnsiTheme="minorEastAsia"/>
          <w:sz w:val="28"/>
          <w:szCs w:val="28"/>
          <w:lang w:eastAsia="zh-CN"/>
        </w:rPr>
        <w:t>三、售后服务承诺</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1、服务宗旨：</w:t>
      </w:r>
      <w:r>
        <w:rPr>
          <w:rFonts w:hAnsi="宋体"/>
          <w:color w:val="000000"/>
          <w:sz w:val="24"/>
          <w:lang w:eastAsia="zh-CN"/>
        </w:rPr>
        <w:t xml:space="preserve">____________________________  </w:t>
      </w:r>
      <w:r>
        <w:rPr>
          <w:rFonts w:hint="eastAsia" w:asciiTheme="minorEastAsia" w:hAnsiTheme="minorEastAsia"/>
          <w:sz w:val="28"/>
          <w:szCs w:val="28"/>
          <w:lang w:eastAsia="zh-CN"/>
        </w:rPr>
        <w:t>。</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2、服务目标：</w:t>
      </w:r>
      <w:r>
        <w:rPr>
          <w:rFonts w:hAnsi="宋体"/>
          <w:color w:val="000000"/>
          <w:sz w:val="24"/>
          <w:lang w:eastAsia="zh-CN"/>
        </w:rPr>
        <w:t>____________________________</w:t>
      </w:r>
      <w:r>
        <w:rPr>
          <w:rFonts w:hint="eastAsia" w:asciiTheme="minorEastAsia" w:hAnsiTheme="minorEastAsia"/>
          <w:sz w:val="28"/>
          <w:szCs w:val="28"/>
          <w:lang w:eastAsia="zh-CN"/>
        </w:rPr>
        <w:t>。</w:t>
      </w:r>
    </w:p>
    <w:p>
      <w:pPr>
        <w:ind w:firstLine="555"/>
        <w:rPr>
          <w:rFonts w:asciiTheme="minorEastAsia" w:hAnsiTheme="minorEastAsia"/>
          <w:sz w:val="28"/>
          <w:szCs w:val="28"/>
          <w:lang w:eastAsia="zh-CN"/>
        </w:rPr>
      </w:pPr>
      <w:r>
        <w:rPr>
          <w:rFonts w:hint="eastAsia" w:asciiTheme="minorEastAsia" w:hAnsiTheme="minorEastAsia"/>
          <w:sz w:val="28"/>
          <w:szCs w:val="28"/>
          <w:lang w:eastAsia="zh-CN"/>
        </w:rPr>
        <w:t>3、服务效率：保修期内或保修期外如出现问题，我方在接到通知后</w:t>
      </w:r>
      <w:r>
        <w:rPr>
          <w:rFonts w:hAnsi="宋体"/>
          <w:color w:val="000000"/>
          <w:sz w:val="24"/>
          <w:lang w:eastAsia="zh-CN"/>
        </w:rPr>
        <w:t>_______</w:t>
      </w:r>
      <w:r>
        <w:rPr>
          <w:rFonts w:hint="eastAsia" w:asciiTheme="minorEastAsia" w:hAnsiTheme="minorEastAsia"/>
          <w:sz w:val="28"/>
          <w:szCs w:val="28"/>
          <w:lang w:eastAsia="zh-CN"/>
        </w:rPr>
        <w:t>小时内到达现场给予处理。</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4、服务原则：油缸保修期为</w:t>
      </w:r>
      <w:r>
        <w:rPr>
          <w:rFonts w:hAnsi="宋体"/>
          <w:color w:val="000000"/>
          <w:sz w:val="24"/>
          <w:lang w:eastAsia="zh-CN"/>
        </w:rPr>
        <w:t>_______</w:t>
      </w:r>
      <w:r>
        <w:rPr>
          <w:rFonts w:hint="eastAsia" w:asciiTheme="minorEastAsia" w:hAnsiTheme="minorEastAsia"/>
          <w:sz w:val="28"/>
          <w:szCs w:val="28"/>
          <w:lang w:eastAsia="zh-CN"/>
        </w:rPr>
        <w:t>年，在保修期内我方将免费维修或更换属质量原因造成的零部件损坏。</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5、因我方供应货物的质量问题，对贵公司造成了不良影响的，我方愿承担该批货物价款3-10倍的罚款，并承担由此所造成的经济损失及法律责任。</w:t>
      </w:r>
    </w:p>
    <w:p>
      <w:pPr>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特此承诺！</w:t>
      </w:r>
    </w:p>
    <w:p>
      <w:pPr>
        <w:rPr>
          <w:rFonts w:asciiTheme="minorEastAsia" w:hAnsiTheme="minorEastAsia"/>
          <w:sz w:val="28"/>
          <w:szCs w:val="28"/>
          <w:lang w:eastAsia="zh-CN"/>
        </w:rPr>
      </w:pPr>
    </w:p>
    <w:p>
      <w:pPr>
        <w:ind w:firstLine="3780" w:firstLineChars="1350"/>
        <w:rPr>
          <w:rFonts w:asciiTheme="minorEastAsia" w:hAnsiTheme="minorEastAsia"/>
          <w:sz w:val="28"/>
          <w:szCs w:val="28"/>
          <w:lang w:eastAsia="zh-CN"/>
        </w:rPr>
      </w:pPr>
      <w:r>
        <w:rPr>
          <w:rFonts w:hint="eastAsia" w:asciiTheme="minorEastAsia" w:hAnsiTheme="minorEastAsia"/>
          <w:sz w:val="28"/>
          <w:szCs w:val="28"/>
          <w:lang w:eastAsia="zh-CN"/>
        </w:rPr>
        <w:t>供应商：（签章）</w:t>
      </w:r>
    </w:p>
    <w:p>
      <w:pPr>
        <w:spacing w:line="520" w:lineRule="exact"/>
        <w:ind w:left="420"/>
        <w:rPr>
          <w:rFonts w:ascii="宋体" w:hAnsi="宋体"/>
          <w:color w:val="000000"/>
          <w:sz w:val="24"/>
          <w:szCs w:val="24"/>
          <w:lang w:eastAsia="zh-CN"/>
        </w:rPr>
      </w:pPr>
    </w:p>
    <w:p>
      <w:pPr>
        <w:rPr>
          <w:rFonts w:asciiTheme="minorEastAsia" w:hAnsiTheme="minor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276"/>
    <w:rsid w:val="000320AA"/>
    <w:rsid w:val="000542A4"/>
    <w:rsid w:val="001874DD"/>
    <w:rsid w:val="001D33F0"/>
    <w:rsid w:val="00225963"/>
    <w:rsid w:val="002A21BE"/>
    <w:rsid w:val="002A5D8E"/>
    <w:rsid w:val="0032151F"/>
    <w:rsid w:val="00624181"/>
    <w:rsid w:val="006D2276"/>
    <w:rsid w:val="007208BB"/>
    <w:rsid w:val="00771661"/>
    <w:rsid w:val="007D1410"/>
    <w:rsid w:val="00894B67"/>
    <w:rsid w:val="009A2392"/>
    <w:rsid w:val="009C4DF6"/>
    <w:rsid w:val="00A2482C"/>
    <w:rsid w:val="00AE1651"/>
    <w:rsid w:val="00B32BB5"/>
    <w:rsid w:val="00BD1EBA"/>
    <w:rsid w:val="00C60DB4"/>
    <w:rsid w:val="00C82D7F"/>
    <w:rsid w:val="00CC1053"/>
    <w:rsid w:val="00D97C38"/>
    <w:rsid w:val="00E143FA"/>
    <w:rsid w:val="00E25FDE"/>
    <w:rsid w:val="00EF1876"/>
    <w:rsid w:val="00F45DEC"/>
    <w:rsid w:val="00FA22F3"/>
    <w:rsid w:val="24D02BF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Theme="minorHAnsi" w:hAnsiTheme="minorHAnsi" w:eastAsiaTheme="minorEastAsia" w:cstheme="minorBidi"/>
      <w:kern w:val="0"/>
      <w:sz w:val="22"/>
      <w:szCs w:val="22"/>
      <w:lang w:val="en-US" w:eastAsia="en-US" w:bidi="en-US"/>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Times New Roman"/>
      <w:szCs w:val="20"/>
    </w:rPr>
  </w:style>
  <w:style w:type="paragraph" w:styleId="3">
    <w:name w:val="footer"/>
    <w:basedOn w:val="1"/>
    <w:link w:val="9"/>
    <w:unhideWhenUsed/>
    <w:qFormat/>
    <w:uiPriority w:val="99"/>
    <w:pPr>
      <w:widowControl w:val="0"/>
      <w:tabs>
        <w:tab w:val="center" w:pos="4153"/>
        <w:tab w:val="right" w:pos="8306"/>
      </w:tabs>
      <w:snapToGrid w:val="0"/>
      <w:ind w:firstLine="0"/>
    </w:pPr>
    <w:rPr>
      <w:kern w:val="2"/>
      <w:sz w:val="18"/>
      <w:szCs w:val="18"/>
      <w:lang w:eastAsia="zh-CN" w:bidi="ar-SA"/>
    </w:rPr>
  </w:style>
  <w:style w:type="paragraph" w:styleId="4">
    <w:name w:val="header"/>
    <w:basedOn w:val="1"/>
    <w:link w:val="8"/>
    <w:unhideWhenUsed/>
    <w:uiPriority w:val="99"/>
    <w:pPr>
      <w:widowControl w:val="0"/>
      <w:pBdr>
        <w:bottom w:val="single" w:color="auto" w:sz="6" w:space="1"/>
      </w:pBdr>
      <w:tabs>
        <w:tab w:val="center" w:pos="4153"/>
        <w:tab w:val="right" w:pos="8306"/>
      </w:tabs>
      <w:snapToGrid w:val="0"/>
      <w:ind w:firstLine="0"/>
      <w:jc w:val="center"/>
    </w:pPr>
    <w:rPr>
      <w:kern w:val="2"/>
      <w:sz w:val="18"/>
      <w:szCs w:val="18"/>
      <w:lang w:eastAsia="zh-CN" w:bidi="ar-SA"/>
    </w:rPr>
  </w:style>
  <w:style w:type="character" w:styleId="6">
    <w:name w:val="Hyperlink"/>
    <w:basedOn w:val="5"/>
    <w:unhideWhenUsed/>
    <w:uiPriority w:val="99"/>
    <w:rPr>
      <w:color w:val="0000FF"/>
      <w:u w:val="single"/>
    </w:rPr>
  </w:style>
  <w:style w:type="character" w:customStyle="1" w:styleId="8">
    <w:name w:val="页眉 Char"/>
    <w:basedOn w:val="5"/>
    <w:link w:val="4"/>
    <w:semiHidden/>
    <w:uiPriority w:val="99"/>
    <w:rPr>
      <w:sz w:val="18"/>
      <w:szCs w:val="18"/>
    </w:rPr>
  </w:style>
  <w:style w:type="character" w:customStyle="1" w:styleId="9">
    <w:name w:val="页脚 Char"/>
    <w:basedOn w:val="5"/>
    <w:link w:val="3"/>
    <w:semiHidden/>
    <w:qFormat/>
    <w:uiPriority w:val="99"/>
    <w:rPr>
      <w:sz w:val="18"/>
      <w:szCs w:val="18"/>
    </w:rPr>
  </w:style>
  <w:style w:type="paragraph" w:customStyle="1" w:styleId="10">
    <w:name w:val="列出段落1"/>
    <w:basedOn w:val="1"/>
    <w:qFormat/>
    <w:uiPriority w:val="0"/>
    <w:pPr>
      <w:widowControl w:val="0"/>
      <w:ind w:firstLine="420" w:firstLineChars="200"/>
      <w:jc w:val="both"/>
    </w:pPr>
    <w:rPr>
      <w:rFonts w:ascii="Calibri" w:hAnsi="Calibri" w:eastAsia="宋体" w:cs="Times New Roman"/>
      <w:kern w:val="2"/>
      <w:sz w:val="21"/>
      <w:szCs w:val="24"/>
      <w:lang w:eastAsia="zh-CN" w:bidi="ar-SA"/>
    </w:rPr>
  </w:style>
  <w:style w:type="character" w:customStyle="1" w:styleId="11">
    <w:name w:val="纯文本 Char"/>
    <w:basedOn w:val="5"/>
    <w:link w:val="2"/>
    <w:qFormat/>
    <w:uiPriority w:val="0"/>
    <w:rPr>
      <w:rFonts w:ascii="宋体" w:hAnsi="Courier New" w:eastAsia="宋体" w:cs="Times New Roman"/>
      <w:kern w:val="0"/>
      <w:sz w:val="22"/>
      <w:szCs w:val="2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933</Words>
  <Characters>5321</Characters>
  <Lines>44</Lines>
  <Paragraphs>12</Paragraphs>
  <TotalTime>0</TotalTime>
  <ScaleCrop>false</ScaleCrop>
  <LinksUpToDate>false</LinksUpToDate>
  <CharactersWithSpaces>6242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2025-03-19T08:44:00Z</dcterms:created>
  <dc:creator>zbgs004</dc:creator>
  <cp:lastModifiedBy>MEIJI</cp:lastModifiedBy>
  <dcterms:modified xsi:type="dcterms:W3CDTF">2025-03-21T06:09:41Z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